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C9" w:rsidRDefault="009868C9" w:rsidP="009868C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Консультация для родителей и воспитателей учителя – логопеда </w:t>
      </w:r>
      <w:proofErr w:type="spellStart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>Бурухиной</w:t>
      </w:r>
      <w:proofErr w:type="spellEnd"/>
      <w:r w:rsidRPr="00EC6054">
        <w:rPr>
          <w:rFonts w:ascii="Times New Roman" w:eastAsia="Times New Roman" w:hAnsi="Times New Roman" w:cs="Times New Roman"/>
          <w:b/>
          <w:sz w:val="24"/>
          <w:szCs w:val="24"/>
        </w:rPr>
        <w:t xml:space="preserve"> Н.В.</w:t>
      </w:r>
    </w:p>
    <w:p w:rsidR="009868C9" w:rsidRDefault="009868C9" w:rsidP="009868C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868C9" w:rsidRPr="00EC6054" w:rsidRDefault="009868C9" w:rsidP="009868C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 тонких движений пальцев рук у детей</w:t>
      </w:r>
    </w:p>
    <w:p w:rsidR="009868C9" w:rsidRPr="00EC6054" w:rsidRDefault="009868C9" w:rsidP="009868C9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sz w:val="24"/>
          <w:szCs w:val="24"/>
          <w:u w:val="single"/>
        </w:rPr>
        <w:t>с нарушениями речи</w:t>
      </w:r>
    </w:p>
    <w:p w:rsidR="009868C9" w:rsidRDefault="009868C9" w:rsidP="009868C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C605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Со становлением речи тесно связано развитие тонких движений пальцев рук. Почему человек, не находящий нужного слова для объяснения, часто помогает себе жестами? И наоборот: почему ребёнок, сосредоточенно пишущий, рисующий, помогает себе, непроизвольно высовывая язык?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Движения пальцев рук исторически, в ходе развития человечества, оказались тесно связанными с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речевой функцией.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Первой формой общения первобытных людей были жесты; особенно велика здесь была роль руки. Развитие функций руки и речи у людей шло параллельно.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Примерно такой же ход развития речи ребёнка. Сначала развиваются тонкие движения пальцев рук, затем появляется артикуляция слогов; всё последующее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совершенствование речевых реакций стоит в прямой зависимости от степени тренировки движений пальцев. Таким образом, есть все основания рассматривать кисть руки как орган речи – такой же, как артикуляционный аппарат. С этой точки зрения проекция руки есть ещё одна речевая зона мозга.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Упражнения с детьми могут проводить 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логопед, и воспитатели, и родители. Проводится они в течение 2-3 минут. Необходимо постоянно следить, чтобы не было передозировки. Упражнения надо давать малыми порциями, но делать их с оптимальной нагрузкой, с большой амплитудой движений. Особое внимание уделяем тренировке движений повышенной сложности, то есть таких, какие наши пальцы не делают в повседневной жизни. Именно такая тренировка пальцев рук даёт видимый и быстрый эффект: движения кисти пальцев становятся точными и координированными, рука полностью готова к письму. Учёными было замечено, что систематическая работа по тренировке тонких движений пальцев наряду со стимулирующим влиянием на развитие речи является мощным средством повышения работоспособности коры головного мозга, у детей улучшается внимание, память, слух, зрение.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Уровень развития мелкой моторики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 Учителя отмечают, что первоклассники часто испытывают серьезные трудности с овладением навыков письма. 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овладения навыком письма необходима определенная функциональная зрелость коры головного мозга.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 Поэтому 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опыта, развития навыков ручной умелости.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 в дошкольном возрасте важна именно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подготовка к письму, а не обучение ему, что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часто приводит к формированию неправильной техники письма. Умение выполнять мелкие движения с предметами развивается в старшем дошкольном возрасте, именно к 6–7 годам в основном заканчивается созревание соответствующих зон головного мозга, развитие мелких мышц кисти.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Поэтому работа по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развитию мелкой моторики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должна начаться задолго до поступления в школу. Родители и педагоги,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 во-первых, косвенным образом влияют на общее интеллектуальное развитие ребенка, во-вторых, готовят к овладению навыком письма, что в будущем поможет избежать многих проблем школьного обучения.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Родителей должно насторожить, если ребенок активно поворачивает лист при рисовании или закрашивании. В этом случае ребенок заменяет умение менять направление линии при помощи тонких движений пальцев поворачиванием листа, лишая себя этим тренировки пальцев и руки. Если ребенок рисует слишком маленькие предметы, как правило, это свидетельствует о жесткой фиксации кисти при рисовании. Этот недостаток можно выявить, предложив малышу нарисовать одним движением окружность, диаметром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 мерно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3–4 см (по образцу). Если ребенок имеет склонность фиксировать кисть на плоскости, он не справится с этой задачей: нарисует вам вместо окружности овал, окружность значительна меньшего диаметра или будет рисовать ее в несколько приемов, передвигая руку.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Начинать работу по развитию мелкой моторики нужно с самого раннего возраста.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Уже в младенческом возрасте можно выполнять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массаж пальчиков, воздействуя тем самым на активных точки, связанные с корой головного мозга.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раннем и младшем дошкольном возрасте нужно выполнять простые упражнения, сопровождаемые стихотворным текстом (например, «Сорока»), не забывать о развитии элементарных навыков самообслуживания: застегивание и расстегивание пуговиц, завязывание шнурков и т. д. 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Возможность познания окружающих предметов у детей в большей степени связана с развитием действий рук. Со стороны может показаться, что ребенку протянуть руку к предмету, достать и взять его настолько просто, что это не заслуживает особого внимания. Но какими простыми ни казались бы эти действия для нас, взрослых, нужно отметить: у ребенка первых месяцев жизни они еще отсутствуют, младенец еще не может выполнять координированные, целенаправленные действия. Ведь в первые месяцы жизни все движения ребенка, в том числе и движения рук, </w:t>
      </w:r>
      <w:proofErr w:type="gramStart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носят</w:t>
      </w:r>
      <w:proofErr w:type="gramEnd"/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безусловно-рефлекторный характер, т. е. возникают без целенаправленного волевого усилия – они не преднамеренны.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br/>
      </w:r>
      <w:r w:rsidRPr="00EC60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Целенаправленные, преднамеренные действия возникают у ребенка в процессе воспитания и обучения его взрослыми.</w:t>
      </w:r>
      <w:r w:rsidRPr="00EC6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68C9" w:rsidRDefault="009868C9" w:rsidP="009868C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868C9" w:rsidRDefault="009868C9" w:rsidP="009868C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868C9" w:rsidRDefault="009868C9" w:rsidP="009868C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868C9" w:rsidRDefault="009868C9" w:rsidP="009868C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868C9" w:rsidRDefault="009868C9" w:rsidP="009868C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9868C9" w:rsidRDefault="009868C9" w:rsidP="009868C9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85DF4" w:rsidRDefault="00F85DF4">
      <w:bookmarkStart w:id="0" w:name="_GoBack"/>
      <w:bookmarkEnd w:id="0"/>
    </w:p>
    <w:sectPr w:rsidR="00F8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8D"/>
    <w:rsid w:val="00495C8D"/>
    <w:rsid w:val="00964569"/>
    <w:rsid w:val="009868C9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2014-11-23T19:38:00Z</dcterms:created>
  <dcterms:modified xsi:type="dcterms:W3CDTF">2014-11-23T19:38:00Z</dcterms:modified>
</cp:coreProperties>
</file>