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312" w:rsidRDefault="00EC1312" w:rsidP="00323D86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дошкольное образовательное учреждение </w:t>
      </w:r>
    </w:p>
    <w:p w:rsidR="00EC1312" w:rsidRDefault="00EC1312" w:rsidP="00323D86">
      <w:pPr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>«Центр развития ребёнка – детский сад № 2 «Радуга Детства»</w:t>
      </w:r>
    </w:p>
    <w:p w:rsidR="00EC1312" w:rsidRDefault="00EC1312" w:rsidP="00323D86">
      <w:pPr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</w:p>
    <w:p w:rsidR="00EC1312" w:rsidRDefault="00EC1312" w:rsidP="00323D86">
      <w:pPr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623534, Свердловская область, город Богданович, улица Яблоневая, дом 88,</w:t>
      </w:r>
    </w:p>
    <w:p w:rsidR="00EC1312" w:rsidRPr="00BC4E12" w:rsidRDefault="00EC1312" w:rsidP="00323D86">
      <w:pPr>
        <w:spacing w:line="240" w:lineRule="auto"/>
        <w:contextualSpacing/>
        <w:jc w:val="center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</w:rPr>
        <w:t>тел</w:t>
      </w:r>
      <w:r w:rsidRPr="00BC4E12">
        <w:rPr>
          <w:rFonts w:ascii="Times New Roman" w:hAnsi="Times New Roman"/>
          <w:sz w:val="20"/>
          <w:szCs w:val="20"/>
          <w:lang w:val="en-US"/>
        </w:rPr>
        <w:t xml:space="preserve">. 8 (34376) 55780; 8(34376) 55785; </w:t>
      </w:r>
    </w:p>
    <w:p w:rsidR="00EC1312" w:rsidRPr="00BC4E12" w:rsidRDefault="00EC1312" w:rsidP="00323D86">
      <w:pPr>
        <w:spacing w:line="240" w:lineRule="auto"/>
        <w:contextualSpacing/>
        <w:jc w:val="center"/>
        <w:rPr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e</w:t>
      </w:r>
      <w:r w:rsidRPr="00BC4E12">
        <w:rPr>
          <w:rFonts w:ascii="Times New Roman" w:hAnsi="Times New Roman"/>
          <w:sz w:val="20"/>
          <w:szCs w:val="20"/>
          <w:lang w:val="en-US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mail</w:t>
      </w:r>
      <w:r w:rsidRPr="00BC4E12">
        <w:rPr>
          <w:rFonts w:ascii="Times New Roman" w:hAnsi="Times New Roman"/>
          <w:sz w:val="20"/>
          <w:szCs w:val="20"/>
          <w:lang w:val="en-US"/>
        </w:rPr>
        <w:t xml:space="preserve"> - </w:t>
      </w:r>
      <w:hyperlink r:id="rId7" w:history="1">
        <w:r>
          <w:rPr>
            <w:rStyle w:val="Hyperlink"/>
            <w:sz w:val="20"/>
            <w:szCs w:val="20"/>
            <w:lang w:val="en-US"/>
          </w:rPr>
          <w:t>mdou</w:t>
        </w:r>
        <w:r w:rsidRPr="00BC4E12">
          <w:rPr>
            <w:rStyle w:val="Hyperlink"/>
            <w:sz w:val="20"/>
            <w:szCs w:val="20"/>
            <w:lang w:val="en-US"/>
          </w:rPr>
          <w:t>2@</w:t>
        </w:r>
        <w:r>
          <w:rPr>
            <w:rStyle w:val="Hyperlink"/>
            <w:sz w:val="20"/>
            <w:szCs w:val="20"/>
            <w:lang w:val="en-US"/>
          </w:rPr>
          <w:t>uobgd</w:t>
        </w:r>
        <w:r w:rsidRPr="00BC4E12">
          <w:rPr>
            <w:rStyle w:val="Hyperlink"/>
            <w:sz w:val="20"/>
            <w:szCs w:val="20"/>
            <w:lang w:val="en-US"/>
          </w:rPr>
          <w:t>.</w:t>
        </w:r>
        <w:r>
          <w:rPr>
            <w:rStyle w:val="Hyperlink"/>
            <w:sz w:val="20"/>
            <w:szCs w:val="20"/>
            <w:lang w:val="en-US"/>
          </w:rPr>
          <w:t>ru</w:t>
        </w:r>
      </w:hyperlink>
    </w:p>
    <w:p w:rsidR="00EC1312" w:rsidRPr="00BC4E12" w:rsidRDefault="00EC1312" w:rsidP="00323D86">
      <w:pPr>
        <w:spacing w:line="240" w:lineRule="auto"/>
        <w:contextualSpacing/>
        <w:jc w:val="center"/>
        <w:rPr>
          <w:lang w:val="en-US"/>
        </w:rPr>
      </w:pPr>
    </w:p>
    <w:p w:rsidR="00EC1312" w:rsidRPr="00BC4E12" w:rsidRDefault="00EC1312" w:rsidP="00323D86">
      <w:pPr>
        <w:spacing w:line="240" w:lineRule="auto"/>
        <w:contextualSpacing/>
        <w:jc w:val="center"/>
        <w:rPr>
          <w:lang w:val="en-US"/>
        </w:rPr>
      </w:pPr>
    </w:p>
    <w:p w:rsidR="00EC1312" w:rsidRPr="00BC4E12" w:rsidRDefault="00EC1312" w:rsidP="00323D86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en-US"/>
        </w:rPr>
      </w:pPr>
    </w:p>
    <w:p w:rsidR="00EC1312" w:rsidRPr="00BC4E12" w:rsidRDefault="00EC1312" w:rsidP="00323D86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en-US"/>
        </w:rPr>
      </w:pPr>
    </w:p>
    <w:p w:rsidR="00EC1312" w:rsidRPr="00BC4E12" w:rsidRDefault="00EC1312" w:rsidP="00323D86">
      <w:pPr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EC1312" w:rsidRPr="00BC4E12" w:rsidRDefault="00EC1312" w:rsidP="00323D86">
      <w:pPr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EC1312" w:rsidRPr="00BC4E12" w:rsidRDefault="00EC1312" w:rsidP="00323D86">
      <w:pPr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EC1312" w:rsidRPr="00BC4E12" w:rsidRDefault="00EC1312" w:rsidP="00323D86">
      <w:pPr>
        <w:jc w:val="center"/>
        <w:rPr>
          <w:rFonts w:ascii="Times New Roman" w:hAnsi="Times New Roman"/>
          <w:b/>
          <w:sz w:val="56"/>
          <w:szCs w:val="56"/>
          <w:lang w:val="en-US"/>
        </w:rPr>
      </w:pPr>
    </w:p>
    <w:p w:rsidR="00EC1312" w:rsidRDefault="00EC1312" w:rsidP="00323D86">
      <w:pPr>
        <w:spacing w:line="240" w:lineRule="auto"/>
        <w:contextualSpacing/>
        <w:jc w:val="center"/>
        <w:rPr>
          <w:rFonts w:ascii="Franklin Gothic Medium" w:hAnsi="Franklin Gothic Medium"/>
          <w:b/>
          <w:sz w:val="56"/>
          <w:szCs w:val="56"/>
        </w:rPr>
      </w:pPr>
      <w:r w:rsidRPr="00323D86">
        <w:rPr>
          <w:rFonts w:ascii="Franklin Gothic Medium" w:hAnsi="Franklin Gothic Medium"/>
          <w:b/>
          <w:sz w:val="56"/>
          <w:szCs w:val="56"/>
        </w:rPr>
        <w:t>ПАСПОРТ</w:t>
      </w:r>
      <w:r w:rsidRPr="00323D86">
        <w:rPr>
          <w:rFonts w:ascii="Franklin Gothic Medium" w:hAnsi="Franklin Gothic Medium"/>
          <w:b/>
          <w:sz w:val="56"/>
          <w:szCs w:val="56"/>
        </w:rPr>
        <w:br/>
        <w:t>МЕТОДИЧЕСКОГО КАБИНЕТА</w:t>
      </w:r>
    </w:p>
    <w:p w:rsidR="00EC1312" w:rsidRPr="00323D86" w:rsidRDefault="00EC1312" w:rsidP="00323D86">
      <w:pPr>
        <w:spacing w:line="240" w:lineRule="auto"/>
        <w:contextualSpacing/>
        <w:jc w:val="center"/>
        <w:rPr>
          <w:rFonts w:ascii="Franklin Gothic Medium" w:hAnsi="Franklin Gothic Medium"/>
          <w:b/>
          <w:sz w:val="56"/>
          <w:szCs w:val="56"/>
        </w:rPr>
      </w:pPr>
    </w:p>
    <w:p w:rsidR="00EC1312" w:rsidRDefault="00EC1312" w:rsidP="00323D86">
      <w:pPr>
        <w:spacing w:line="240" w:lineRule="auto"/>
        <w:contextualSpacing/>
        <w:jc w:val="center"/>
        <w:rPr>
          <w:rFonts w:ascii="Franklin Gothic Medium" w:hAnsi="Franklin Gothic Medium"/>
          <w:sz w:val="40"/>
          <w:szCs w:val="40"/>
        </w:rPr>
      </w:pPr>
    </w:p>
    <w:p w:rsidR="00EC1312" w:rsidRPr="00323D86" w:rsidRDefault="00EC1312" w:rsidP="00323D86">
      <w:pPr>
        <w:spacing w:line="240" w:lineRule="auto"/>
        <w:contextualSpacing/>
        <w:jc w:val="center"/>
        <w:rPr>
          <w:rFonts w:ascii="Franklin Gothic Medium" w:hAnsi="Franklin Gothic Medium"/>
          <w:sz w:val="40"/>
          <w:szCs w:val="40"/>
        </w:rPr>
      </w:pPr>
      <w:r w:rsidRPr="00D4704F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doushkola.ru/pics/ppic/big/11363_24887.jpg" style="width:267.6pt;height:225pt;visibility:visible">
            <v:imagedata r:id="rId8" o:title=""/>
          </v:shape>
        </w:pict>
      </w:r>
    </w:p>
    <w:p w:rsidR="00EC1312" w:rsidRDefault="00EC1312" w:rsidP="00323D86">
      <w:pPr>
        <w:jc w:val="center"/>
      </w:pPr>
    </w:p>
    <w:p w:rsidR="00EC1312" w:rsidRDefault="00EC1312" w:rsidP="00323D86">
      <w:pPr>
        <w:jc w:val="center"/>
      </w:pPr>
    </w:p>
    <w:p w:rsidR="00EC1312" w:rsidRDefault="00EC1312" w:rsidP="00323D86">
      <w:pPr>
        <w:jc w:val="center"/>
      </w:pPr>
    </w:p>
    <w:p w:rsidR="00EC1312" w:rsidRDefault="00EC1312" w:rsidP="00323D8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 Богданович</w:t>
      </w:r>
    </w:p>
    <w:p w:rsidR="00EC1312" w:rsidRDefault="00EC1312" w:rsidP="00B047E2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дошкольное образовательное учреждение </w:t>
      </w:r>
    </w:p>
    <w:p w:rsidR="00EC1312" w:rsidRDefault="00EC1312" w:rsidP="00B047E2">
      <w:pPr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>«Центр развития ребёнка – детский сад № 2 «Радуга Детства»</w:t>
      </w:r>
    </w:p>
    <w:p w:rsidR="00EC1312" w:rsidRDefault="00EC1312" w:rsidP="00B047E2">
      <w:pPr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</w:p>
    <w:p w:rsidR="00EC1312" w:rsidRDefault="00EC1312" w:rsidP="00B047E2">
      <w:pPr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623534, Свердловская область, город Богданович, улица Яблоневая, дом 88,</w:t>
      </w:r>
    </w:p>
    <w:p w:rsidR="00EC1312" w:rsidRDefault="00EC1312" w:rsidP="00B047E2">
      <w:pPr>
        <w:spacing w:line="240" w:lineRule="auto"/>
        <w:contextualSpacing/>
        <w:jc w:val="center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</w:rPr>
        <w:t>тел</w:t>
      </w:r>
      <w:r>
        <w:rPr>
          <w:rFonts w:ascii="Times New Roman" w:hAnsi="Times New Roman"/>
          <w:sz w:val="20"/>
          <w:szCs w:val="20"/>
          <w:lang w:val="en-US"/>
        </w:rPr>
        <w:t xml:space="preserve">. 8 (34376) 55780; 8(34376) 55785; </w:t>
      </w:r>
    </w:p>
    <w:p w:rsidR="00EC1312" w:rsidRPr="00170954" w:rsidRDefault="00EC1312" w:rsidP="00B047E2">
      <w:pPr>
        <w:spacing w:line="240" w:lineRule="auto"/>
        <w:contextualSpacing/>
        <w:jc w:val="center"/>
        <w:rPr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e-mail - </w:t>
      </w:r>
      <w:hyperlink r:id="rId9" w:history="1">
        <w:r>
          <w:rPr>
            <w:rStyle w:val="Hyperlink"/>
            <w:sz w:val="20"/>
            <w:szCs w:val="20"/>
            <w:lang w:val="en-US"/>
          </w:rPr>
          <w:t>mdou2@uobgd.ru</w:t>
        </w:r>
      </w:hyperlink>
    </w:p>
    <w:p w:rsidR="00EC1312" w:rsidRPr="00170954" w:rsidRDefault="00EC1312" w:rsidP="00B047E2">
      <w:pPr>
        <w:spacing w:line="240" w:lineRule="auto"/>
        <w:contextualSpacing/>
        <w:jc w:val="center"/>
        <w:rPr>
          <w:lang w:val="en-US"/>
        </w:rPr>
      </w:pPr>
    </w:p>
    <w:p w:rsidR="00EC1312" w:rsidRPr="00170954" w:rsidRDefault="00EC1312" w:rsidP="00B047E2">
      <w:pPr>
        <w:spacing w:line="240" w:lineRule="auto"/>
        <w:contextualSpacing/>
        <w:jc w:val="center"/>
        <w:rPr>
          <w:lang w:val="en-US"/>
        </w:rPr>
      </w:pPr>
    </w:p>
    <w:p w:rsidR="00EC1312" w:rsidRPr="00170954" w:rsidRDefault="00EC1312" w:rsidP="00B047E2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en-US"/>
        </w:rPr>
      </w:pPr>
    </w:p>
    <w:p w:rsidR="00EC1312" w:rsidRPr="008C0457" w:rsidRDefault="00EC1312" w:rsidP="00B047E2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en-US"/>
        </w:rPr>
      </w:pPr>
    </w:p>
    <w:p w:rsidR="00EC1312" w:rsidRPr="008C0457" w:rsidRDefault="00EC1312" w:rsidP="00B047E2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en-US"/>
        </w:rPr>
      </w:pPr>
    </w:p>
    <w:p w:rsidR="00EC1312" w:rsidRPr="008C0457" w:rsidRDefault="00EC1312" w:rsidP="00B047E2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en-US"/>
        </w:rPr>
      </w:pPr>
    </w:p>
    <w:p w:rsidR="00EC1312" w:rsidRPr="00BC4E12" w:rsidRDefault="00EC1312" w:rsidP="00B047E2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</w:t>
      </w:r>
      <w:r w:rsidRPr="00BC4E12">
        <w:rPr>
          <w:rFonts w:ascii="Times New Roman" w:hAnsi="Times New Roman"/>
          <w:sz w:val="28"/>
          <w:szCs w:val="28"/>
        </w:rPr>
        <w:t>:</w:t>
      </w:r>
    </w:p>
    <w:p w:rsidR="00EC1312" w:rsidRDefault="00EC1312" w:rsidP="00B047E2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МДОУ ЦРР №2 </w:t>
      </w:r>
    </w:p>
    <w:p w:rsidR="00EC1312" w:rsidRDefault="00EC1312" w:rsidP="00B047E2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«Радуга Детства»</w:t>
      </w:r>
    </w:p>
    <w:p w:rsidR="00EC1312" w:rsidRPr="00323D86" w:rsidRDefault="00EC1312" w:rsidP="00B047E2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 В.В. Брылина</w:t>
      </w:r>
    </w:p>
    <w:p w:rsidR="00EC1312" w:rsidRDefault="00EC1312" w:rsidP="00B047E2">
      <w:pPr>
        <w:jc w:val="center"/>
        <w:rPr>
          <w:rFonts w:ascii="Times New Roman" w:hAnsi="Times New Roman"/>
          <w:sz w:val="28"/>
          <w:szCs w:val="28"/>
        </w:rPr>
      </w:pPr>
    </w:p>
    <w:p w:rsidR="00EC1312" w:rsidRPr="00323D86" w:rsidRDefault="00EC1312" w:rsidP="00B047E2">
      <w:pPr>
        <w:jc w:val="center"/>
        <w:rPr>
          <w:rFonts w:ascii="Times New Roman" w:hAnsi="Times New Roman"/>
          <w:b/>
          <w:sz w:val="56"/>
          <w:szCs w:val="56"/>
        </w:rPr>
      </w:pPr>
    </w:p>
    <w:p w:rsidR="00EC1312" w:rsidRDefault="00EC1312" w:rsidP="00B047E2">
      <w:pPr>
        <w:spacing w:line="240" w:lineRule="auto"/>
        <w:contextualSpacing/>
        <w:jc w:val="center"/>
        <w:rPr>
          <w:rFonts w:ascii="Franklin Gothic Medium" w:hAnsi="Franklin Gothic Medium"/>
          <w:b/>
          <w:sz w:val="56"/>
          <w:szCs w:val="56"/>
        </w:rPr>
      </w:pPr>
      <w:r w:rsidRPr="00323D86">
        <w:rPr>
          <w:rFonts w:ascii="Franklin Gothic Medium" w:hAnsi="Franklin Gothic Medium"/>
          <w:b/>
          <w:sz w:val="56"/>
          <w:szCs w:val="56"/>
        </w:rPr>
        <w:t>ПАСПОРТ</w:t>
      </w:r>
      <w:r w:rsidRPr="00323D86">
        <w:rPr>
          <w:rFonts w:ascii="Franklin Gothic Medium" w:hAnsi="Franklin Gothic Medium"/>
          <w:b/>
          <w:sz w:val="56"/>
          <w:szCs w:val="56"/>
        </w:rPr>
        <w:br/>
        <w:t>МЕТОДИЧЕСКОГО КАБИНЕТА</w:t>
      </w:r>
    </w:p>
    <w:p w:rsidR="00EC1312" w:rsidRPr="00323D86" w:rsidRDefault="00EC1312" w:rsidP="00B047E2">
      <w:pPr>
        <w:spacing w:line="240" w:lineRule="auto"/>
        <w:contextualSpacing/>
        <w:jc w:val="center"/>
        <w:rPr>
          <w:rFonts w:ascii="Franklin Gothic Medium" w:hAnsi="Franklin Gothic Medium"/>
          <w:b/>
          <w:sz w:val="56"/>
          <w:szCs w:val="56"/>
        </w:rPr>
      </w:pPr>
    </w:p>
    <w:p w:rsidR="00EC1312" w:rsidRDefault="00EC1312" w:rsidP="00B047E2">
      <w:pPr>
        <w:spacing w:line="240" w:lineRule="auto"/>
        <w:contextualSpacing/>
        <w:jc w:val="center"/>
        <w:rPr>
          <w:rFonts w:ascii="Franklin Gothic Medium" w:hAnsi="Franklin Gothic Medium"/>
          <w:sz w:val="40"/>
          <w:szCs w:val="40"/>
        </w:rPr>
      </w:pPr>
    </w:p>
    <w:p w:rsidR="00EC1312" w:rsidRPr="00323D86" w:rsidRDefault="00EC1312" w:rsidP="00B047E2">
      <w:pPr>
        <w:spacing w:line="240" w:lineRule="auto"/>
        <w:contextualSpacing/>
        <w:jc w:val="center"/>
        <w:rPr>
          <w:rFonts w:ascii="Franklin Gothic Medium" w:hAnsi="Franklin Gothic Medium"/>
          <w:sz w:val="40"/>
          <w:szCs w:val="40"/>
        </w:rPr>
      </w:pPr>
    </w:p>
    <w:p w:rsidR="00EC1312" w:rsidRDefault="00EC1312" w:rsidP="00B047E2">
      <w:pPr>
        <w:jc w:val="center"/>
      </w:pPr>
    </w:p>
    <w:p w:rsidR="00EC1312" w:rsidRDefault="00EC1312" w:rsidP="00B047E2">
      <w:pPr>
        <w:jc w:val="center"/>
      </w:pPr>
    </w:p>
    <w:p w:rsidR="00EC1312" w:rsidRDefault="00EC1312" w:rsidP="00B047E2">
      <w:pPr>
        <w:jc w:val="center"/>
      </w:pPr>
    </w:p>
    <w:p w:rsidR="00EC1312" w:rsidRDefault="00EC1312" w:rsidP="00B047E2">
      <w:pPr>
        <w:jc w:val="center"/>
      </w:pPr>
    </w:p>
    <w:p w:rsidR="00EC1312" w:rsidRDefault="00EC1312" w:rsidP="00B047E2">
      <w:pPr>
        <w:jc w:val="center"/>
      </w:pPr>
    </w:p>
    <w:p w:rsidR="00EC1312" w:rsidRDefault="00EC1312" w:rsidP="00B047E2">
      <w:pPr>
        <w:jc w:val="center"/>
      </w:pPr>
    </w:p>
    <w:p w:rsidR="00EC1312" w:rsidRDefault="00EC1312" w:rsidP="00B047E2">
      <w:pPr>
        <w:jc w:val="center"/>
      </w:pPr>
    </w:p>
    <w:p w:rsidR="00EC1312" w:rsidRDefault="00EC1312" w:rsidP="00B047E2">
      <w:pPr>
        <w:jc w:val="center"/>
      </w:pPr>
    </w:p>
    <w:p w:rsidR="00EC1312" w:rsidRDefault="00EC1312" w:rsidP="00B047E2">
      <w:pPr>
        <w:jc w:val="center"/>
      </w:pPr>
    </w:p>
    <w:p w:rsidR="00EC1312" w:rsidRPr="00B047E2" w:rsidRDefault="00EC1312" w:rsidP="00B047E2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 Богданович</w:t>
      </w:r>
    </w:p>
    <w:p w:rsidR="00EC1312" w:rsidRDefault="00EC1312" w:rsidP="00847D6B">
      <w:pPr>
        <w:spacing w:line="240" w:lineRule="auto"/>
        <w:contextualSpacing/>
        <w:jc w:val="both"/>
        <w:rPr>
          <w:rFonts w:ascii="Times New Roman" w:hAnsi="Times New Roman"/>
          <w:i/>
          <w:sz w:val="28"/>
          <w:szCs w:val="28"/>
          <w:u w:val="single"/>
        </w:rPr>
      </w:pPr>
    </w:p>
    <w:p w:rsidR="00EC1312" w:rsidRDefault="00EC1312" w:rsidP="00847D6B">
      <w:pPr>
        <w:spacing w:line="240" w:lineRule="auto"/>
        <w:contextualSpacing/>
        <w:jc w:val="both"/>
        <w:rPr>
          <w:rFonts w:ascii="Times New Roman" w:hAnsi="Times New Roman"/>
          <w:i/>
          <w:sz w:val="28"/>
          <w:szCs w:val="28"/>
          <w:u w:val="single"/>
        </w:rPr>
      </w:pPr>
    </w:p>
    <w:p w:rsidR="00EC1312" w:rsidRDefault="00EC1312" w:rsidP="00847D6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47D6B">
        <w:rPr>
          <w:rFonts w:ascii="Times New Roman" w:hAnsi="Times New Roman"/>
          <w:i/>
          <w:sz w:val="28"/>
          <w:szCs w:val="28"/>
          <w:u w:val="single"/>
        </w:rPr>
        <w:t>Адрес МДОУ ЦРР №2 «Радуга Детства»:</w:t>
      </w:r>
      <w:r>
        <w:rPr>
          <w:rFonts w:ascii="Times New Roman" w:hAnsi="Times New Roman"/>
          <w:sz w:val="28"/>
          <w:szCs w:val="28"/>
        </w:rPr>
        <w:t xml:space="preserve"> 623534, Свердловская область, Богдановичский район, г. Богданович, улица Яблоневая, 88.</w:t>
      </w:r>
    </w:p>
    <w:p w:rsidR="00EC1312" w:rsidRDefault="00EC1312" w:rsidP="00847D6B">
      <w:pPr>
        <w:spacing w:line="240" w:lineRule="auto"/>
        <w:contextualSpacing/>
        <w:jc w:val="both"/>
        <w:rPr>
          <w:rFonts w:ascii="Times New Roman" w:hAnsi="Times New Roman"/>
          <w:i/>
          <w:sz w:val="28"/>
          <w:szCs w:val="28"/>
          <w:u w:val="single"/>
        </w:rPr>
      </w:pPr>
    </w:p>
    <w:p w:rsidR="00EC1312" w:rsidRDefault="00EC1312" w:rsidP="00847D6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u w:val="single"/>
        </w:rPr>
        <w:t>Телефон:</w:t>
      </w:r>
      <w:r>
        <w:rPr>
          <w:rFonts w:ascii="Times New Roman" w:hAnsi="Times New Roman"/>
          <w:sz w:val="28"/>
          <w:szCs w:val="28"/>
        </w:rPr>
        <w:t xml:space="preserve">  </w:t>
      </w:r>
      <w:r w:rsidRPr="00170954">
        <w:rPr>
          <w:rFonts w:ascii="Times New Roman" w:hAnsi="Times New Roman"/>
          <w:sz w:val="28"/>
          <w:szCs w:val="28"/>
        </w:rPr>
        <w:t>8 (34376) 55780; 8(34376) 55785;</w:t>
      </w:r>
    </w:p>
    <w:p w:rsidR="00EC1312" w:rsidRDefault="00EC1312" w:rsidP="00847D6B">
      <w:pPr>
        <w:spacing w:line="240" w:lineRule="auto"/>
        <w:contextualSpacing/>
        <w:jc w:val="both"/>
        <w:rPr>
          <w:rFonts w:ascii="Times New Roman" w:hAnsi="Times New Roman"/>
          <w:i/>
          <w:sz w:val="28"/>
          <w:szCs w:val="28"/>
          <w:u w:val="single"/>
        </w:rPr>
      </w:pPr>
    </w:p>
    <w:p w:rsidR="00EC1312" w:rsidRDefault="00EC1312" w:rsidP="00847D6B">
      <w:pPr>
        <w:spacing w:line="240" w:lineRule="auto"/>
        <w:contextualSpacing/>
        <w:jc w:val="both"/>
        <w:rPr>
          <w:sz w:val="28"/>
          <w:szCs w:val="28"/>
        </w:rPr>
      </w:pPr>
      <w:r w:rsidRPr="00847D6B">
        <w:rPr>
          <w:rFonts w:ascii="Times New Roman" w:hAnsi="Times New Roman"/>
          <w:i/>
          <w:sz w:val="28"/>
          <w:szCs w:val="28"/>
          <w:u w:val="single"/>
        </w:rPr>
        <w:t>Адрес электронной почты:</w:t>
      </w:r>
      <w:r w:rsidRPr="00847D6B"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Pr="00847D6B">
          <w:rPr>
            <w:rStyle w:val="Hyperlink"/>
            <w:sz w:val="28"/>
            <w:szCs w:val="28"/>
            <w:lang w:val="en-US"/>
          </w:rPr>
          <w:t>mdou</w:t>
        </w:r>
        <w:r w:rsidRPr="00847D6B">
          <w:rPr>
            <w:rStyle w:val="Hyperlink"/>
            <w:sz w:val="28"/>
            <w:szCs w:val="28"/>
          </w:rPr>
          <w:t>2@</w:t>
        </w:r>
        <w:r w:rsidRPr="00847D6B">
          <w:rPr>
            <w:rStyle w:val="Hyperlink"/>
            <w:sz w:val="28"/>
            <w:szCs w:val="28"/>
            <w:lang w:val="en-US"/>
          </w:rPr>
          <w:t>uobgd</w:t>
        </w:r>
        <w:r w:rsidRPr="00847D6B">
          <w:rPr>
            <w:rStyle w:val="Hyperlink"/>
            <w:sz w:val="28"/>
            <w:szCs w:val="28"/>
          </w:rPr>
          <w:t>.</w:t>
        </w:r>
        <w:r w:rsidRPr="00847D6B">
          <w:rPr>
            <w:rStyle w:val="Hyperlink"/>
            <w:sz w:val="28"/>
            <w:szCs w:val="28"/>
            <w:lang w:val="en-US"/>
          </w:rPr>
          <w:t>ru</w:t>
        </w:r>
      </w:hyperlink>
    </w:p>
    <w:p w:rsidR="00EC1312" w:rsidRDefault="00EC1312" w:rsidP="00847D6B">
      <w:pPr>
        <w:spacing w:line="240" w:lineRule="auto"/>
        <w:contextualSpacing/>
        <w:jc w:val="both"/>
        <w:rPr>
          <w:sz w:val="28"/>
          <w:szCs w:val="28"/>
        </w:rPr>
      </w:pPr>
    </w:p>
    <w:p w:rsidR="00EC1312" w:rsidRPr="00B047E2" w:rsidRDefault="00EC1312" w:rsidP="00847D6B">
      <w:pPr>
        <w:spacing w:line="240" w:lineRule="auto"/>
        <w:contextualSpacing/>
        <w:jc w:val="both"/>
        <w:rPr>
          <w:rFonts w:ascii="Franklin Gothic Medium" w:hAnsi="Franklin Gothic Medium"/>
          <w:sz w:val="28"/>
          <w:szCs w:val="28"/>
        </w:rPr>
      </w:pPr>
      <w:r w:rsidRPr="00B047E2">
        <w:rPr>
          <w:rFonts w:ascii="Franklin Gothic Medium" w:hAnsi="Franklin Gothic Medium"/>
          <w:sz w:val="28"/>
          <w:szCs w:val="28"/>
        </w:rPr>
        <w:t>Алгоритм паспорта методического кабинета:</w:t>
      </w:r>
    </w:p>
    <w:p w:rsidR="00EC1312" w:rsidRDefault="00EC1312" w:rsidP="00847D6B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сведения о кабинете или технические характеристики кабинета.</w:t>
      </w:r>
    </w:p>
    <w:p w:rsidR="00EC1312" w:rsidRDefault="00EC1312" w:rsidP="00847D6B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Оборудование кабинета.</w:t>
      </w:r>
    </w:p>
    <w:p w:rsidR="00EC1312" w:rsidRDefault="00EC1312" w:rsidP="00847D6B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Документация старшего воспитателя.</w:t>
      </w:r>
    </w:p>
    <w:p w:rsidR="00EC1312" w:rsidRDefault="00EC1312" w:rsidP="00847D6B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Номенклатура дел методического кабинета.</w:t>
      </w:r>
    </w:p>
    <w:p w:rsidR="00EC1312" w:rsidRDefault="00EC1312" w:rsidP="00847D6B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об обеспеченности образовательного процесса учебной литературой или иными информационными ресурсами и материально-техническим оснащением.</w:t>
      </w:r>
    </w:p>
    <w:p w:rsidR="00EC1312" w:rsidRDefault="00EC1312" w:rsidP="00847D6B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Перспективный план развития методического кабинета.</w:t>
      </w:r>
    </w:p>
    <w:p w:rsidR="00EC1312" w:rsidRDefault="00EC1312" w:rsidP="00441EB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C1312" w:rsidRDefault="00EC1312" w:rsidP="00441EB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C1312" w:rsidRDefault="00EC1312" w:rsidP="00441EB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C1312" w:rsidRDefault="00EC1312" w:rsidP="00441EB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C1312" w:rsidRDefault="00EC1312" w:rsidP="00441EB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C1312" w:rsidRDefault="00EC1312" w:rsidP="00441EB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C1312" w:rsidRDefault="00EC1312" w:rsidP="00441EB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C1312" w:rsidRDefault="00EC1312" w:rsidP="00441EB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C1312" w:rsidRDefault="00EC1312" w:rsidP="00441EB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C1312" w:rsidRDefault="00EC1312" w:rsidP="00441EB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C1312" w:rsidRDefault="00EC1312" w:rsidP="00441EB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C1312" w:rsidRDefault="00EC1312" w:rsidP="00441EB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C1312" w:rsidRDefault="00EC1312" w:rsidP="00441EB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C1312" w:rsidRDefault="00EC1312" w:rsidP="00441EB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C1312" w:rsidRDefault="00EC1312" w:rsidP="00441EB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C1312" w:rsidRDefault="00EC1312" w:rsidP="00441EB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C1312" w:rsidRDefault="00EC1312" w:rsidP="00441EB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70954">
        <w:rPr>
          <w:rFonts w:ascii="Adventure" w:hAnsi="Adventure"/>
          <w:b/>
          <w:sz w:val="44"/>
          <w:szCs w:val="44"/>
        </w:rPr>
        <w:t>Назначение методического кабинета:</w:t>
      </w:r>
      <w:r>
        <w:rPr>
          <w:rFonts w:ascii="Times New Roman" w:hAnsi="Times New Roman"/>
          <w:sz w:val="28"/>
          <w:szCs w:val="28"/>
        </w:rPr>
        <w:t xml:space="preserve"> - оказание методической помощи педагогам в развитии профессиональной компетентности и их профессиональном самосовершенствовании.</w:t>
      </w:r>
    </w:p>
    <w:p w:rsidR="00EC1312" w:rsidRDefault="00EC1312" w:rsidP="00441EB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EC1312" w:rsidRPr="00B60DC5" w:rsidRDefault="00EC1312" w:rsidP="00B60DC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Adventure" w:hAnsi="Adventure"/>
          <w:b/>
          <w:sz w:val="44"/>
          <w:szCs w:val="44"/>
        </w:rPr>
        <w:t xml:space="preserve">Стратегическая цель - </w:t>
      </w:r>
      <w:r>
        <w:rPr>
          <w:rFonts w:ascii="Times New Roman" w:hAnsi="Times New Roman"/>
          <w:sz w:val="28"/>
          <w:szCs w:val="28"/>
        </w:rPr>
        <w:t>оказание методической поддержки воспитателям и специалистам ДОУ в осуществлении государственной политики в области образования; совершенствование профессиональной компетентности педагогов; обеспечение качества образовательных услуг ДОУ, адекватному его статусу.</w:t>
      </w:r>
    </w:p>
    <w:p w:rsidR="00EC1312" w:rsidRPr="00B60DC5" w:rsidRDefault="00EC1312" w:rsidP="00B60DC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EC1312" w:rsidRDefault="00EC1312" w:rsidP="00441EB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Adventure" w:hAnsi="Adventure"/>
          <w:b/>
          <w:sz w:val="44"/>
          <w:szCs w:val="44"/>
        </w:rPr>
        <w:t>Задачи кабинета:</w:t>
      </w:r>
    </w:p>
    <w:p w:rsidR="00EC1312" w:rsidRDefault="00EC1312" w:rsidP="00B60DC5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теоретической, психологической и методической поддержки воспитателей и специалистов.</w:t>
      </w:r>
    </w:p>
    <w:p w:rsidR="00EC1312" w:rsidRDefault="00EC1312" w:rsidP="00B60DC5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условий для повышения профессиональной компетенции, роста педагогического мастерства и развития творческого потенциала каждого педагога.</w:t>
      </w:r>
    </w:p>
    <w:p w:rsidR="00EC1312" w:rsidRDefault="00EC1312" w:rsidP="00B60DC5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активного участия педагогов в планировании, разработке и реализации образовательных проектов, в инновационных процессах.</w:t>
      </w:r>
    </w:p>
    <w:p w:rsidR="00EC1312" w:rsidRDefault="00EC1312" w:rsidP="00B60DC5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мониторинга для объективного анализа развития дошкольного учреждения и достигнутых результатов.</w:t>
      </w:r>
    </w:p>
    <w:p w:rsidR="00EC1312" w:rsidRDefault="00EC1312" w:rsidP="00B60DC5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Осуществление обмена опытом между членами педагогического коллектива.</w:t>
      </w:r>
    </w:p>
    <w:p w:rsidR="00EC1312" w:rsidRDefault="00EC1312" w:rsidP="00B60DC5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Изучение, обобщение и трансляция передового педагогического опыта.</w:t>
      </w:r>
    </w:p>
    <w:p w:rsidR="00EC1312" w:rsidRDefault="00EC1312" w:rsidP="00914487">
      <w:pPr>
        <w:spacing w:line="240" w:lineRule="auto"/>
        <w:jc w:val="both"/>
        <w:rPr>
          <w:rFonts w:ascii="Adventure" w:hAnsi="Adventure"/>
          <w:b/>
          <w:sz w:val="44"/>
          <w:szCs w:val="44"/>
        </w:rPr>
      </w:pPr>
      <w:r>
        <w:rPr>
          <w:rFonts w:ascii="Adventure" w:hAnsi="Adventure"/>
          <w:b/>
          <w:sz w:val="44"/>
          <w:szCs w:val="44"/>
        </w:rPr>
        <w:t>Направления деятельности:</w:t>
      </w:r>
    </w:p>
    <w:p w:rsidR="00EC1312" w:rsidRDefault="00EC1312" w:rsidP="00914487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Совершенствование работы по обучению, развитию педагогов и повышения их квалификации.</w:t>
      </w:r>
    </w:p>
    <w:p w:rsidR="00EC1312" w:rsidRDefault="00EC1312" w:rsidP="00914487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Методическая поддержка начинающих педагогов.</w:t>
      </w:r>
    </w:p>
    <w:p w:rsidR="00EC1312" w:rsidRDefault="00EC1312" w:rsidP="00914487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Трансляция результативного педагогического опыта ДОУ:</w:t>
      </w:r>
    </w:p>
    <w:p w:rsidR="00EC1312" w:rsidRDefault="00EC1312" w:rsidP="00914487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публикация статей в периодической печати, в сборниках научных статей;</w:t>
      </w:r>
    </w:p>
    <w:p w:rsidR="00EC1312" w:rsidRDefault="00EC1312" w:rsidP="00914487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выступления на семинарах и конференциях  различного уровня;</w:t>
      </w:r>
    </w:p>
    <w:p w:rsidR="00EC1312" w:rsidRDefault="00EC1312" w:rsidP="00914487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работы РМО, творческих лабораторий, всероссийской экспериментальной площадки;</w:t>
      </w:r>
    </w:p>
    <w:p w:rsidR="00EC1312" w:rsidRDefault="00EC1312" w:rsidP="00914487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электронных и печатных сборников, практических материалов и методических разработок.</w:t>
      </w:r>
      <w:r>
        <w:rPr>
          <w:rFonts w:ascii="Times New Roman" w:hAnsi="Times New Roman"/>
          <w:sz w:val="28"/>
          <w:szCs w:val="28"/>
        </w:rPr>
        <w:tab/>
      </w:r>
    </w:p>
    <w:p w:rsidR="00EC1312" w:rsidRPr="003C5191" w:rsidRDefault="00EC1312" w:rsidP="003C5191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методического кабинета ДОУ – центра методической работы. Методическое обеспечение для осуществления педагогического процесса.</w:t>
      </w:r>
    </w:p>
    <w:p w:rsidR="00EC1312" w:rsidRDefault="00EC1312" w:rsidP="0091448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C1312" w:rsidRDefault="00EC1312" w:rsidP="00CD5C80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Общие сведения о кабинете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69"/>
        <w:gridCol w:w="6061"/>
      </w:tblGrid>
      <w:tr w:rsidR="00EC1312" w:rsidTr="006E2CC5">
        <w:tc>
          <w:tcPr>
            <w:tcW w:w="3969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Название кабинета</w:t>
            </w:r>
          </w:p>
        </w:tc>
        <w:tc>
          <w:tcPr>
            <w:tcW w:w="6061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Методический кабинет дошкольного образовательного учреждения</w:t>
            </w:r>
          </w:p>
        </w:tc>
      </w:tr>
      <w:tr w:rsidR="00EC1312" w:rsidTr="006E2CC5">
        <w:tc>
          <w:tcPr>
            <w:tcW w:w="3969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Год создания</w:t>
            </w:r>
          </w:p>
        </w:tc>
        <w:tc>
          <w:tcPr>
            <w:tcW w:w="6061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2016 год</w:t>
            </w:r>
          </w:p>
        </w:tc>
      </w:tr>
      <w:tr w:rsidR="00EC1312" w:rsidTr="006E2CC5">
        <w:tc>
          <w:tcPr>
            <w:tcW w:w="3969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Общая площадь</w:t>
            </w:r>
          </w:p>
        </w:tc>
        <w:tc>
          <w:tcPr>
            <w:tcW w:w="6061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51,61кв.м</w:t>
            </w:r>
          </w:p>
        </w:tc>
      </w:tr>
      <w:tr w:rsidR="00EC1312" w:rsidTr="006E2CC5">
        <w:tc>
          <w:tcPr>
            <w:tcW w:w="3969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Ответственные за кабинет</w:t>
            </w:r>
          </w:p>
        </w:tc>
        <w:tc>
          <w:tcPr>
            <w:tcW w:w="6061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Брылина Валерия Валерьяновна</w:t>
            </w:r>
          </w:p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Демина Галина Александровна</w:t>
            </w:r>
          </w:p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Иберфлюс Алена Сергеевна</w:t>
            </w:r>
          </w:p>
        </w:tc>
      </w:tr>
    </w:tbl>
    <w:p w:rsidR="00EC1312" w:rsidRDefault="00EC1312" w:rsidP="00CD5C80">
      <w:pPr>
        <w:spacing w:line="240" w:lineRule="auto"/>
        <w:ind w:left="360"/>
        <w:jc w:val="both"/>
        <w:rPr>
          <w:rFonts w:ascii="Arial Black" w:hAnsi="Arial Black"/>
          <w:sz w:val="28"/>
          <w:szCs w:val="28"/>
        </w:rPr>
      </w:pPr>
    </w:p>
    <w:p w:rsidR="00EC1312" w:rsidRDefault="00EC1312" w:rsidP="00CD5C80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Оборудование кабинета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93"/>
        <w:gridCol w:w="4431"/>
        <w:gridCol w:w="2303"/>
        <w:gridCol w:w="2303"/>
      </w:tblGrid>
      <w:tr w:rsidR="00EC1312" w:rsidTr="006E2CC5">
        <w:tc>
          <w:tcPr>
            <w:tcW w:w="9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431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230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Имеется в наличии (количество)</w:t>
            </w:r>
          </w:p>
        </w:tc>
        <w:tc>
          <w:tcPr>
            <w:tcW w:w="230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Необходимо приобрести</w:t>
            </w:r>
          </w:p>
        </w:tc>
      </w:tr>
      <w:tr w:rsidR="00EC1312" w:rsidTr="006E2CC5">
        <w:tc>
          <w:tcPr>
            <w:tcW w:w="10030" w:type="dxa"/>
            <w:gridSpan w:val="4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2CC5">
              <w:rPr>
                <w:rFonts w:ascii="Times New Roman" w:hAnsi="Times New Roman"/>
                <w:b/>
                <w:sz w:val="28"/>
                <w:szCs w:val="28"/>
              </w:rPr>
              <w:t>Технические средства обучения</w:t>
            </w:r>
          </w:p>
        </w:tc>
      </w:tr>
      <w:tr w:rsidR="00EC1312" w:rsidTr="006E2CC5">
        <w:tc>
          <w:tcPr>
            <w:tcW w:w="9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431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Ноутбук</w:t>
            </w:r>
          </w:p>
        </w:tc>
        <w:tc>
          <w:tcPr>
            <w:tcW w:w="230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0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C1312" w:rsidTr="006E2CC5">
        <w:tc>
          <w:tcPr>
            <w:tcW w:w="9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431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Компьютер</w:t>
            </w:r>
          </w:p>
        </w:tc>
        <w:tc>
          <w:tcPr>
            <w:tcW w:w="230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0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C1312" w:rsidTr="006E2CC5">
        <w:tc>
          <w:tcPr>
            <w:tcW w:w="9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431" w:type="dxa"/>
          </w:tcPr>
          <w:p w:rsidR="00EC1312" w:rsidRPr="00BC4E12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Принтер(для черно-белой печати Laser Jet Pro MFP M125ra; для цветной печати RICON P</w:t>
            </w:r>
            <w:r w:rsidRPr="00BC4E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BC4E12">
              <w:rPr>
                <w:rFonts w:ascii="Times New Roman" w:hAnsi="Times New Roman"/>
                <w:sz w:val="28"/>
                <w:szCs w:val="28"/>
              </w:rPr>
              <w:t>300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30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0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C1312" w:rsidTr="006E2CC5">
        <w:tc>
          <w:tcPr>
            <w:tcW w:w="9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431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Сканер</w:t>
            </w:r>
          </w:p>
        </w:tc>
        <w:tc>
          <w:tcPr>
            <w:tcW w:w="230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0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C1312" w:rsidTr="006E2CC5">
        <w:tc>
          <w:tcPr>
            <w:tcW w:w="9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431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Ксерокс</w:t>
            </w:r>
          </w:p>
        </w:tc>
        <w:tc>
          <w:tcPr>
            <w:tcW w:w="230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0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C1312" w:rsidTr="006E2CC5">
        <w:tc>
          <w:tcPr>
            <w:tcW w:w="9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431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Мультимедиапроектор</w:t>
            </w:r>
          </w:p>
        </w:tc>
        <w:tc>
          <w:tcPr>
            <w:tcW w:w="230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0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C1312" w:rsidTr="006E2CC5">
        <w:tc>
          <w:tcPr>
            <w:tcW w:w="9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431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Экран</w:t>
            </w:r>
          </w:p>
        </w:tc>
        <w:tc>
          <w:tcPr>
            <w:tcW w:w="230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0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C1312" w:rsidTr="006E2CC5">
        <w:tc>
          <w:tcPr>
            <w:tcW w:w="10030" w:type="dxa"/>
            <w:gridSpan w:val="4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2CC5">
              <w:rPr>
                <w:rFonts w:ascii="Times New Roman" w:hAnsi="Times New Roman"/>
                <w:b/>
                <w:sz w:val="28"/>
                <w:szCs w:val="28"/>
              </w:rPr>
              <w:t>Мебель</w:t>
            </w:r>
          </w:p>
        </w:tc>
      </w:tr>
      <w:tr w:rsidR="00EC1312" w:rsidTr="006E2CC5">
        <w:tc>
          <w:tcPr>
            <w:tcW w:w="9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431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Стол</w:t>
            </w:r>
          </w:p>
        </w:tc>
        <w:tc>
          <w:tcPr>
            <w:tcW w:w="230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0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C1312" w:rsidTr="006E2CC5">
        <w:tc>
          <w:tcPr>
            <w:tcW w:w="9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431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Стулья</w:t>
            </w:r>
          </w:p>
        </w:tc>
        <w:tc>
          <w:tcPr>
            <w:tcW w:w="230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230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C1312" w:rsidTr="006E2CC5">
        <w:tc>
          <w:tcPr>
            <w:tcW w:w="9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431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Стенка мебельная</w:t>
            </w:r>
          </w:p>
        </w:tc>
        <w:tc>
          <w:tcPr>
            <w:tcW w:w="230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0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C1312" w:rsidTr="006E2CC5">
        <w:tc>
          <w:tcPr>
            <w:tcW w:w="9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431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Трибуна</w:t>
            </w:r>
          </w:p>
        </w:tc>
        <w:tc>
          <w:tcPr>
            <w:tcW w:w="230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0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C1312" w:rsidTr="006E2CC5">
        <w:tc>
          <w:tcPr>
            <w:tcW w:w="9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431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Стойка для выставочного материала</w:t>
            </w:r>
          </w:p>
        </w:tc>
        <w:tc>
          <w:tcPr>
            <w:tcW w:w="230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0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C1312" w:rsidTr="006E2CC5">
        <w:tc>
          <w:tcPr>
            <w:tcW w:w="9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431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Кресло</w:t>
            </w:r>
          </w:p>
        </w:tc>
        <w:tc>
          <w:tcPr>
            <w:tcW w:w="230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0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C1312" w:rsidTr="006E2CC5">
        <w:tc>
          <w:tcPr>
            <w:tcW w:w="10030" w:type="dxa"/>
            <w:gridSpan w:val="4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2CC5">
              <w:rPr>
                <w:rFonts w:ascii="Times New Roman" w:hAnsi="Times New Roman"/>
                <w:b/>
                <w:sz w:val="28"/>
                <w:szCs w:val="28"/>
              </w:rPr>
              <w:t>Оформление постоянное</w:t>
            </w:r>
          </w:p>
        </w:tc>
      </w:tr>
      <w:tr w:rsidR="00EC1312" w:rsidTr="006E2CC5">
        <w:tc>
          <w:tcPr>
            <w:tcW w:w="9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431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Стенд «Аттестация педагогических кадров»</w:t>
            </w:r>
          </w:p>
        </w:tc>
        <w:tc>
          <w:tcPr>
            <w:tcW w:w="230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0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C1312" w:rsidTr="006E2CC5">
        <w:tc>
          <w:tcPr>
            <w:tcW w:w="9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431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Стенд «Дополнительные услуги ДОУ»</w:t>
            </w:r>
          </w:p>
        </w:tc>
        <w:tc>
          <w:tcPr>
            <w:tcW w:w="230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0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C1312" w:rsidTr="006E2CC5">
        <w:tc>
          <w:tcPr>
            <w:tcW w:w="9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431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Стенд «Информационный центр методической работы»</w:t>
            </w:r>
          </w:p>
        </w:tc>
        <w:tc>
          <w:tcPr>
            <w:tcW w:w="230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0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C1312" w:rsidTr="006E2CC5">
        <w:tc>
          <w:tcPr>
            <w:tcW w:w="9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431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Выставка «Новинки методической литературы»</w:t>
            </w:r>
          </w:p>
        </w:tc>
        <w:tc>
          <w:tcPr>
            <w:tcW w:w="230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0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C1312" w:rsidTr="006E2CC5">
        <w:tc>
          <w:tcPr>
            <w:tcW w:w="9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431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«Символика России», «Символика ДОУ»</w:t>
            </w:r>
          </w:p>
        </w:tc>
        <w:tc>
          <w:tcPr>
            <w:tcW w:w="230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0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EC1312" w:rsidRPr="00CD5C80" w:rsidRDefault="00EC1312" w:rsidP="001C3CE6">
      <w:pPr>
        <w:spacing w:line="240" w:lineRule="auto"/>
        <w:jc w:val="both"/>
        <w:rPr>
          <w:rFonts w:ascii="Arial Black" w:hAnsi="Arial Black"/>
          <w:sz w:val="28"/>
          <w:szCs w:val="28"/>
        </w:rPr>
      </w:pPr>
    </w:p>
    <w:p w:rsidR="00EC1312" w:rsidRDefault="00EC1312" w:rsidP="00DC7A27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Документация старшего воспитателя</w:t>
      </w:r>
    </w:p>
    <w:p w:rsidR="00EC1312" w:rsidRDefault="00EC1312" w:rsidP="00DC7A27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Годовой план работы МДОУ ЦРР №2 «Радуга Детства».</w:t>
      </w:r>
    </w:p>
    <w:p w:rsidR="00EC1312" w:rsidRDefault="00EC1312" w:rsidP="00DC7A27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Ежемесячный план работы старшего воспитателя.</w:t>
      </w:r>
    </w:p>
    <w:p w:rsidR="00EC1312" w:rsidRDefault="00EC1312" w:rsidP="00DC7A27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Ежедневный план работы старшего воспитателя.</w:t>
      </w:r>
    </w:p>
    <w:p w:rsidR="00EC1312" w:rsidRDefault="00EC1312" w:rsidP="00DC7A27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Журнал поступлений и учёта литературы и методических пособий.</w:t>
      </w:r>
    </w:p>
    <w:p w:rsidR="00EC1312" w:rsidRDefault="00EC1312" w:rsidP="00DC7A27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Журнал учёта выдачи пособий педагогам.</w:t>
      </w:r>
    </w:p>
    <w:p w:rsidR="00EC1312" w:rsidRDefault="00EC1312" w:rsidP="00DC7A27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Тетрадь наблюдений педагогического процесса.</w:t>
      </w:r>
    </w:p>
    <w:p w:rsidR="00EC1312" w:rsidRDefault="00EC1312" w:rsidP="00DC7A27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план на год.</w:t>
      </w:r>
    </w:p>
    <w:p w:rsidR="00EC1312" w:rsidRDefault="00EC1312" w:rsidP="00A40F8D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Годовой календарный учебный график на год.</w:t>
      </w:r>
    </w:p>
    <w:p w:rsidR="00EC1312" w:rsidRPr="00EA395E" w:rsidRDefault="00EC1312" w:rsidP="00EA395E">
      <w:pPr>
        <w:pStyle w:val="ListParagraph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C1312" w:rsidRDefault="00EC1312" w:rsidP="009F58DA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Номенклатура дел (методический кабинет)</w:t>
      </w:r>
    </w:p>
    <w:p w:rsidR="00EC1312" w:rsidRPr="009F58DA" w:rsidRDefault="00EC1312" w:rsidP="009F58D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F58DA">
        <w:rPr>
          <w:rFonts w:ascii="Franklin Gothic Medium" w:hAnsi="Franklin Gothic Medium"/>
          <w:sz w:val="28"/>
          <w:szCs w:val="28"/>
        </w:rPr>
        <w:t>Номенклатура дел</w:t>
      </w:r>
      <w:r>
        <w:rPr>
          <w:rFonts w:ascii="Franklin Gothic Medium" w:hAnsi="Franklin Gothic Medium"/>
          <w:sz w:val="28"/>
          <w:szCs w:val="28"/>
        </w:rPr>
        <w:t xml:space="preserve"> ДОУ</w:t>
      </w:r>
      <w:r>
        <w:rPr>
          <w:rFonts w:ascii="Times New Roman" w:hAnsi="Times New Roman"/>
          <w:sz w:val="28"/>
          <w:szCs w:val="28"/>
        </w:rPr>
        <w:t xml:space="preserve"> – систематизированный список основных общих наименований дел с указанием сроков хранения.</w:t>
      </w:r>
      <w:r w:rsidRPr="009F58DA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02"/>
        <w:gridCol w:w="6378"/>
        <w:gridCol w:w="2092"/>
      </w:tblGrid>
      <w:tr w:rsidR="00EC1312" w:rsidTr="006E2CC5"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Индекс дела</w:t>
            </w:r>
          </w:p>
        </w:tc>
        <w:tc>
          <w:tcPr>
            <w:tcW w:w="6378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Наименование дела</w:t>
            </w:r>
          </w:p>
        </w:tc>
        <w:tc>
          <w:tcPr>
            <w:tcW w:w="209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Срок хранения документа</w:t>
            </w:r>
          </w:p>
        </w:tc>
      </w:tr>
      <w:tr w:rsidR="00EC1312" w:rsidTr="006E2CC5"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E2CC5">
              <w:rPr>
                <w:rFonts w:ascii="Times New Roman" w:hAnsi="Times New Roman"/>
                <w:b/>
                <w:i/>
                <w:sz w:val="28"/>
                <w:szCs w:val="28"/>
              </w:rPr>
              <w:t>02-01</w:t>
            </w:r>
          </w:p>
        </w:tc>
        <w:tc>
          <w:tcPr>
            <w:tcW w:w="8470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E2CC5">
              <w:rPr>
                <w:rFonts w:ascii="Times New Roman" w:hAnsi="Times New Roman"/>
                <w:b/>
                <w:i/>
                <w:sz w:val="28"/>
                <w:szCs w:val="28"/>
              </w:rPr>
              <w:t>Нормативно-организационный блок</w:t>
            </w:r>
          </w:p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Arial Black" w:hAnsi="Arial Black"/>
                <w:b/>
                <w:i/>
                <w:sz w:val="28"/>
                <w:szCs w:val="28"/>
              </w:rPr>
            </w:pPr>
          </w:p>
        </w:tc>
      </w:tr>
      <w:tr w:rsidR="00EC1312" w:rsidTr="006E2CC5"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02-01-01</w:t>
            </w:r>
          </w:p>
        </w:tc>
        <w:tc>
          <w:tcPr>
            <w:tcW w:w="6378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Сведения о педагогических кадрах (личные дела педагогов, опыты работы)</w:t>
            </w:r>
          </w:p>
        </w:tc>
        <w:tc>
          <w:tcPr>
            <w:tcW w:w="209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EC1312" w:rsidTr="006E2CC5"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02-01-02</w:t>
            </w:r>
          </w:p>
        </w:tc>
        <w:tc>
          <w:tcPr>
            <w:tcW w:w="6378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Нормативно-правовое обеспечение воспитательно-образовательного процесса ДОУ</w:t>
            </w:r>
          </w:p>
        </w:tc>
        <w:tc>
          <w:tcPr>
            <w:tcW w:w="209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EC1312" w:rsidTr="006E2CC5"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02-01-03</w:t>
            </w:r>
          </w:p>
        </w:tc>
        <w:tc>
          <w:tcPr>
            <w:tcW w:w="6378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Нормативно-правовые документы, материалы по аттестации педагогов</w:t>
            </w:r>
          </w:p>
        </w:tc>
        <w:tc>
          <w:tcPr>
            <w:tcW w:w="209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EC1312" w:rsidTr="006E2CC5"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02-01-04</w:t>
            </w:r>
          </w:p>
        </w:tc>
        <w:tc>
          <w:tcPr>
            <w:tcW w:w="6378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Локальные акты, положения по методической работе</w:t>
            </w:r>
          </w:p>
        </w:tc>
        <w:tc>
          <w:tcPr>
            <w:tcW w:w="209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EC1312" w:rsidTr="006E2CC5"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02-01-05</w:t>
            </w:r>
          </w:p>
        </w:tc>
        <w:tc>
          <w:tcPr>
            <w:tcW w:w="6378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Аналитические справки по методической работе</w:t>
            </w:r>
          </w:p>
        </w:tc>
        <w:tc>
          <w:tcPr>
            <w:tcW w:w="209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 года</w:t>
            </w:r>
          </w:p>
        </w:tc>
      </w:tr>
      <w:tr w:rsidR="00EC1312" w:rsidTr="006E2CC5"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02-01-06</w:t>
            </w:r>
          </w:p>
        </w:tc>
        <w:tc>
          <w:tcPr>
            <w:tcW w:w="6378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Циклограммы, графики работы воспитателей, специалистов, графики образовательного процесса, расписание</w:t>
            </w:r>
          </w:p>
        </w:tc>
        <w:tc>
          <w:tcPr>
            <w:tcW w:w="209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 года</w:t>
            </w:r>
          </w:p>
        </w:tc>
      </w:tr>
      <w:tr w:rsidR="00EC1312" w:rsidTr="006E2CC5"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02-01-07</w:t>
            </w:r>
          </w:p>
        </w:tc>
        <w:tc>
          <w:tcPr>
            <w:tcW w:w="6378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Материалы по организации дополнительных образовательных услуг (кружковая работа)</w:t>
            </w:r>
          </w:p>
        </w:tc>
        <w:tc>
          <w:tcPr>
            <w:tcW w:w="209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 лет</w:t>
            </w:r>
          </w:p>
        </w:tc>
      </w:tr>
      <w:tr w:rsidR="00EC1312" w:rsidTr="006E2CC5"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02-01-08</w:t>
            </w:r>
          </w:p>
        </w:tc>
        <w:tc>
          <w:tcPr>
            <w:tcW w:w="6378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Мониторинг (отслеживание результатов работы с детьми), диагностика, выполнение программ</w:t>
            </w:r>
          </w:p>
        </w:tc>
        <w:tc>
          <w:tcPr>
            <w:tcW w:w="209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До выпуска детей</w:t>
            </w:r>
          </w:p>
        </w:tc>
      </w:tr>
      <w:tr w:rsidR="00EC1312" w:rsidTr="006E2CC5"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02-01-09</w:t>
            </w:r>
          </w:p>
        </w:tc>
        <w:tc>
          <w:tcPr>
            <w:tcW w:w="6378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Методическая копилка (памятки, схемы, таблицы, графики) по организации и проведению контроля</w:t>
            </w:r>
          </w:p>
        </w:tc>
        <w:tc>
          <w:tcPr>
            <w:tcW w:w="209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EC1312" w:rsidTr="006E2CC5"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02-01-10</w:t>
            </w:r>
          </w:p>
        </w:tc>
        <w:tc>
          <w:tcPr>
            <w:tcW w:w="6378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Материалы контроля (оперативный, годовой, справки)</w:t>
            </w:r>
          </w:p>
        </w:tc>
        <w:tc>
          <w:tcPr>
            <w:tcW w:w="209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 лет</w:t>
            </w:r>
          </w:p>
        </w:tc>
      </w:tr>
      <w:tr w:rsidR="00EC1312" w:rsidTr="006E2CC5"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02-01-11</w:t>
            </w:r>
          </w:p>
        </w:tc>
        <w:tc>
          <w:tcPr>
            <w:tcW w:w="6378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Программа развития ДОУ, целевые программы, воспитательная система, общеобразовательная программа)</w:t>
            </w:r>
          </w:p>
        </w:tc>
        <w:tc>
          <w:tcPr>
            <w:tcW w:w="209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EC1312" w:rsidTr="006E2CC5"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E2CC5">
              <w:rPr>
                <w:rFonts w:ascii="Times New Roman" w:hAnsi="Times New Roman"/>
                <w:b/>
                <w:i/>
                <w:sz w:val="28"/>
                <w:szCs w:val="28"/>
              </w:rPr>
              <w:t>02-02</w:t>
            </w:r>
          </w:p>
        </w:tc>
        <w:tc>
          <w:tcPr>
            <w:tcW w:w="8470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E2CC5">
              <w:rPr>
                <w:rFonts w:ascii="Times New Roman" w:hAnsi="Times New Roman"/>
                <w:b/>
                <w:i/>
                <w:sz w:val="28"/>
                <w:szCs w:val="28"/>
              </w:rPr>
              <w:t>Программно-методический блок</w:t>
            </w:r>
          </w:p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EC1312" w:rsidTr="00BC4E12">
        <w:trPr>
          <w:trHeight w:val="256"/>
        </w:trPr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02-02-01</w:t>
            </w:r>
          </w:p>
        </w:tc>
        <w:tc>
          <w:tcPr>
            <w:tcW w:w="6378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Основная образовательная программа «Будущее рождается сегодня»</w:t>
            </w:r>
          </w:p>
        </w:tc>
        <w:tc>
          <w:tcPr>
            <w:tcW w:w="209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CC5">
              <w:rPr>
                <w:rFonts w:ascii="Times New Roman" w:hAnsi="Times New Roman"/>
                <w:sz w:val="24"/>
                <w:szCs w:val="24"/>
              </w:rPr>
              <w:t>Изменения вносятся каждый год в часть, формируемую участниками образовательных отношений</w:t>
            </w:r>
          </w:p>
        </w:tc>
      </w:tr>
      <w:tr w:rsidR="00EC1312" w:rsidTr="00BC4E12">
        <w:trPr>
          <w:trHeight w:val="250"/>
        </w:trPr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02-02-02</w:t>
            </w:r>
          </w:p>
        </w:tc>
        <w:tc>
          <w:tcPr>
            <w:tcW w:w="6378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Программа развития ДОУ</w:t>
            </w:r>
          </w:p>
        </w:tc>
        <w:tc>
          <w:tcPr>
            <w:tcW w:w="209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 лет</w:t>
            </w:r>
          </w:p>
        </w:tc>
      </w:tr>
      <w:tr w:rsidR="00EC1312" w:rsidTr="00BC4E12">
        <w:trPr>
          <w:trHeight w:val="250"/>
        </w:trPr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02-02-03</w:t>
            </w:r>
          </w:p>
        </w:tc>
        <w:tc>
          <w:tcPr>
            <w:tcW w:w="6378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Программа мониторинга деятельности «ЦРР – детский сад №2 «Радуга Детства»</w:t>
            </w:r>
          </w:p>
        </w:tc>
        <w:tc>
          <w:tcPr>
            <w:tcW w:w="209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EC1312" w:rsidTr="00BC4E12">
        <w:trPr>
          <w:trHeight w:val="250"/>
        </w:trPr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02-02-04</w:t>
            </w:r>
          </w:p>
        </w:tc>
        <w:tc>
          <w:tcPr>
            <w:tcW w:w="6378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Рабочая программа воспитания</w:t>
            </w:r>
          </w:p>
        </w:tc>
        <w:tc>
          <w:tcPr>
            <w:tcW w:w="209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год</w:t>
            </w:r>
          </w:p>
        </w:tc>
      </w:tr>
      <w:tr w:rsidR="00EC1312" w:rsidTr="00BC4E12">
        <w:trPr>
          <w:trHeight w:val="250"/>
        </w:trPr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02-02-05</w:t>
            </w:r>
          </w:p>
        </w:tc>
        <w:tc>
          <w:tcPr>
            <w:tcW w:w="6378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Программа ВСОКО</w:t>
            </w:r>
          </w:p>
        </w:tc>
        <w:tc>
          <w:tcPr>
            <w:tcW w:w="209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EC1312" w:rsidTr="00BC4E12">
        <w:trPr>
          <w:trHeight w:val="250"/>
        </w:trPr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02-02-06</w:t>
            </w:r>
          </w:p>
        </w:tc>
        <w:tc>
          <w:tcPr>
            <w:tcW w:w="6378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Общеразвивающая программа дополнительного образования</w:t>
            </w:r>
          </w:p>
        </w:tc>
        <w:tc>
          <w:tcPr>
            <w:tcW w:w="209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год</w:t>
            </w:r>
          </w:p>
        </w:tc>
      </w:tr>
      <w:tr w:rsidR="00EC1312" w:rsidTr="00BC4E12">
        <w:trPr>
          <w:trHeight w:val="250"/>
        </w:trPr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02-02-07</w:t>
            </w:r>
          </w:p>
        </w:tc>
        <w:tc>
          <w:tcPr>
            <w:tcW w:w="6378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Программы дополнительного образования по направлениям</w:t>
            </w:r>
          </w:p>
        </w:tc>
        <w:tc>
          <w:tcPr>
            <w:tcW w:w="209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1-2 года</w:t>
            </w:r>
          </w:p>
        </w:tc>
      </w:tr>
      <w:tr w:rsidR="00EC1312" w:rsidTr="006E2CC5"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E2CC5">
              <w:rPr>
                <w:rFonts w:ascii="Times New Roman" w:hAnsi="Times New Roman"/>
                <w:b/>
                <w:i/>
                <w:sz w:val="28"/>
                <w:szCs w:val="28"/>
              </w:rPr>
              <w:t>02-03</w:t>
            </w:r>
          </w:p>
        </w:tc>
        <w:tc>
          <w:tcPr>
            <w:tcW w:w="8470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E2CC5">
              <w:rPr>
                <w:rFonts w:ascii="Times New Roman" w:hAnsi="Times New Roman"/>
                <w:b/>
                <w:i/>
                <w:sz w:val="28"/>
                <w:szCs w:val="28"/>
              </w:rPr>
              <w:t>Блок основной документации</w:t>
            </w:r>
          </w:p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EC1312" w:rsidTr="006E2CC5"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02-03-01</w:t>
            </w:r>
          </w:p>
        </w:tc>
        <w:tc>
          <w:tcPr>
            <w:tcW w:w="6378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Годовой план работы ДОУ</w:t>
            </w:r>
          </w:p>
        </w:tc>
        <w:tc>
          <w:tcPr>
            <w:tcW w:w="209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 лет</w:t>
            </w:r>
          </w:p>
        </w:tc>
      </w:tr>
      <w:tr w:rsidR="00EC1312" w:rsidTr="006E2CC5"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02-03-02</w:t>
            </w:r>
          </w:p>
        </w:tc>
        <w:tc>
          <w:tcPr>
            <w:tcW w:w="6378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Анализ деятельности ДОУ</w:t>
            </w:r>
          </w:p>
        </w:tc>
        <w:tc>
          <w:tcPr>
            <w:tcW w:w="209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 лет</w:t>
            </w:r>
          </w:p>
        </w:tc>
      </w:tr>
      <w:tr w:rsidR="00EC1312" w:rsidTr="006E2CC5"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02-03-03</w:t>
            </w:r>
          </w:p>
        </w:tc>
        <w:tc>
          <w:tcPr>
            <w:tcW w:w="6378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Протоколы педагогических советов</w:t>
            </w:r>
          </w:p>
        </w:tc>
        <w:tc>
          <w:tcPr>
            <w:tcW w:w="209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 лет</w:t>
            </w:r>
          </w:p>
        </w:tc>
      </w:tr>
      <w:tr w:rsidR="00EC1312" w:rsidTr="006E2CC5"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02-03-04</w:t>
            </w:r>
          </w:p>
        </w:tc>
        <w:tc>
          <w:tcPr>
            <w:tcW w:w="6378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Материалы педагогических советов учебного года</w:t>
            </w:r>
          </w:p>
        </w:tc>
        <w:tc>
          <w:tcPr>
            <w:tcW w:w="209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 лет</w:t>
            </w:r>
          </w:p>
        </w:tc>
      </w:tr>
      <w:tr w:rsidR="00EC1312" w:rsidTr="006E2CC5"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02-03-05</w:t>
            </w:r>
          </w:p>
        </w:tc>
        <w:tc>
          <w:tcPr>
            <w:tcW w:w="6378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Протоколы производственных совещаний</w:t>
            </w:r>
          </w:p>
        </w:tc>
        <w:tc>
          <w:tcPr>
            <w:tcW w:w="209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 лет</w:t>
            </w:r>
          </w:p>
        </w:tc>
      </w:tr>
      <w:tr w:rsidR="00EC1312" w:rsidTr="006E2CC5"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02-03-06</w:t>
            </w:r>
          </w:p>
        </w:tc>
        <w:tc>
          <w:tcPr>
            <w:tcW w:w="6378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Протоколы по аттестации педагогических работников</w:t>
            </w:r>
          </w:p>
        </w:tc>
        <w:tc>
          <w:tcPr>
            <w:tcW w:w="209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EC1312" w:rsidTr="006E2CC5"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02-03-07</w:t>
            </w:r>
          </w:p>
        </w:tc>
        <w:tc>
          <w:tcPr>
            <w:tcW w:w="6378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Протоколы медико – педагогических совещаний</w:t>
            </w:r>
          </w:p>
        </w:tc>
        <w:tc>
          <w:tcPr>
            <w:tcW w:w="209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 лет</w:t>
            </w:r>
          </w:p>
        </w:tc>
      </w:tr>
      <w:tr w:rsidR="00EC1312" w:rsidTr="006E2CC5"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02-03-08</w:t>
            </w:r>
          </w:p>
        </w:tc>
        <w:tc>
          <w:tcPr>
            <w:tcW w:w="6378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Протоколы ПМПк</w:t>
            </w:r>
          </w:p>
        </w:tc>
        <w:tc>
          <w:tcPr>
            <w:tcW w:w="209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EC1312" w:rsidTr="006E2CC5"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02-03-09</w:t>
            </w:r>
          </w:p>
        </w:tc>
        <w:tc>
          <w:tcPr>
            <w:tcW w:w="6378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Семинары по годовому плану</w:t>
            </w:r>
          </w:p>
        </w:tc>
        <w:tc>
          <w:tcPr>
            <w:tcW w:w="209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 лет</w:t>
            </w:r>
          </w:p>
        </w:tc>
      </w:tr>
      <w:tr w:rsidR="00EC1312" w:rsidTr="006E2CC5"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02-03-10</w:t>
            </w:r>
          </w:p>
        </w:tc>
        <w:tc>
          <w:tcPr>
            <w:tcW w:w="6378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Смотры-конкурсы по годовому плану</w:t>
            </w:r>
          </w:p>
        </w:tc>
        <w:tc>
          <w:tcPr>
            <w:tcW w:w="209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 лет</w:t>
            </w:r>
          </w:p>
        </w:tc>
      </w:tr>
      <w:tr w:rsidR="00EC1312" w:rsidTr="006E2CC5"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02-03-11</w:t>
            </w:r>
          </w:p>
        </w:tc>
        <w:tc>
          <w:tcPr>
            <w:tcW w:w="6378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Консультации по годовому плану</w:t>
            </w:r>
          </w:p>
        </w:tc>
        <w:tc>
          <w:tcPr>
            <w:tcW w:w="209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 лет</w:t>
            </w:r>
          </w:p>
        </w:tc>
      </w:tr>
      <w:tr w:rsidR="00EC1312" w:rsidTr="006E2CC5"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02-03-12</w:t>
            </w:r>
          </w:p>
        </w:tc>
        <w:tc>
          <w:tcPr>
            <w:tcW w:w="6378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Отчёты педагогов ДОУ</w:t>
            </w:r>
          </w:p>
        </w:tc>
        <w:tc>
          <w:tcPr>
            <w:tcW w:w="209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 лет</w:t>
            </w:r>
          </w:p>
        </w:tc>
      </w:tr>
      <w:tr w:rsidR="00EC1312" w:rsidTr="006E2CC5"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02-03-13</w:t>
            </w:r>
          </w:p>
        </w:tc>
        <w:tc>
          <w:tcPr>
            <w:tcW w:w="6378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Протоколы заседаний методического совета</w:t>
            </w:r>
          </w:p>
        </w:tc>
        <w:tc>
          <w:tcPr>
            <w:tcW w:w="209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 лет</w:t>
            </w:r>
          </w:p>
        </w:tc>
      </w:tr>
      <w:tr w:rsidR="00EC1312" w:rsidTr="006E2CC5"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02-03-14</w:t>
            </w:r>
          </w:p>
        </w:tc>
        <w:tc>
          <w:tcPr>
            <w:tcW w:w="6378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Протоколы заседаний школы молодого педагога «Дошкольная академия»</w:t>
            </w:r>
          </w:p>
        </w:tc>
        <w:tc>
          <w:tcPr>
            <w:tcW w:w="209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 лет</w:t>
            </w:r>
          </w:p>
        </w:tc>
      </w:tr>
      <w:tr w:rsidR="00EC1312" w:rsidTr="006E2CC5"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02-03-15</w:t>
            </w:r>
          </w:p>
        </w:tc>
        <w:tc>
          <w:tcPr>
            <w:tcW w:w="6378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Контроль образовательной деятельности, карты профессионального роста педагогов</w:t>
            </w:r>
          </w:p>
        </w:tc>
        <w:tc>
          <w:tcPr>
            <w:tcW w:w="209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 лет</w:t>
            </w:r>
          </w:p>
        </w:tc>
      </w:tr>
      <w:tr w:rsidR="00EC1312" w:rsidTr="006E2CC5"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02-03-16</w:t>
            </w:r>
          </w:p>
        </w:tc>
        <w:tc>
          <w:tcPr>
            <w:tcW w:w="6378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Образцы планов воспитательно-образовательной работы</w:t>
            </w:r>
          </w:p>
        </w:tc>
        <w:tc>
          <w:tcPr>
            <w:tcW w:w="209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До срока надобности</w:t>
            </w:r>
          </w:p>
        </w:tc>
      </w:tr>
      <w:tr w:rsidR="00EC1312" w:rsidTr="006E2CC5"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02-03-17</w:t>
            </w:r>
          </w:p>
        </w:tc>
        <w:tc>
          <w:tcPr>
            <w:tcW w:w="6378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Материалы по работе с социальными партнёрами (МОУ СОШ, ЦДТ, библиотека, музей, спонсоры)</w:t>
            </w:r>
          </w:p>
        </w:tc>
        <w:tc>
          <w:tcPr>
            <w:tcW w:w="209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 лет</w:t>
            </w:r>
          </w:p>
        </w:tc>
      </w:tr>
      <w:tr w:rsidR="00EC1312" w:rsidTr="006E2CC5"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02-03-18</w:t>
            </w:r>
          </w:p>
        </w:tc>
        <w:tc>
          <w:tcPr>
            <w:tcW w:w="6378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Документы по аттестации ПиРР (аттестационные дела педагогов)</w:t>
            </w:r>
          </w:p>
        </w:tc>
        <w:tc>
          <w:tcPr>
            <w:tcW w:w="209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 лет</w:t>
            </w:r>
          </w:p>
        </w:tc>
      </w:tr>
      <w:tr w:rsidR="00EC1312" w:rsidTr="006E2CC5"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02-03-19</w:t>
            </w:r>
          </w:p>
        </w:tc>
        <w:tc>
          <w:tcPr>
            <w:tcW w:w="6378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Визитационный журнал (отзывы и предложения)</w:t>
            </w:r>
          </w:p>
        </w:tc>
        <w:tc>
          <w:tcPr>
            <w:tcW w:w="209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До введения нового</w:t>
            </w:r>
          </w:p>
        </w:tc>
      </w:tr>
      <w:tr w:rsidR="00EC1312" w:rsidTr="006E2CC5"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E2CC5">
              <w:rPr>
                <w:rFonts w:ascii="Times New Roman" w:hAnsi="Times New Roman"/>
                <w:b/>
                <w:i/>
                <w:sz w:val="28"/>
                <w:szCs w:val="28"/>
              </w:rPr>
              <w:t>02-04</w:t>
            </w:r>
          </w:p>
        </w:tc>
        <w:tc>
          <w:tcPr>
            <w:tcW w:w="8470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E2CC5">
              <w:rPr>
                <w:rFonts w:ascii="Times New Roman" w:hAnsi="Times New Roman"/>
                <w:b/>
                <w:i/>
                <w:sz w:val="28"/>
                <w:szCs w:val="28"/>
              </w:rPr>
              <w:t>Частно-методический блок</w:t>
            </w:r>
          </w:p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EC1312" w:rsidTr="006E2CC5"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02-04-01</w:t>
            </w:r>
          </w:p>
        </w:tc>
        <w:tc>
          <w:tcPr>
            <w:tcW w:w="6378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Коррекционная работа в ДОУ (инклюзивное образование)</w:t>
            </w:r>
          </w:p>
        </w:tc>
        <w:tc>
          <w:tcPr>
            <w:tcW w:w="209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EC1312" w:rsidTr="006E2CC5"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02-04-02</w:t>
            </w:r>
          </w:p>
        </w:tc>
        <w:tc>
          <w:tcPr>
            <w:tcW w:w="6378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Педагогическая диагностика</w:t>
            </w:r>
          </w:p>
        </w:tc>
        <w:tc>
          <w:tcPr>
            <w:tcW w:w="209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EC1312" w:rsidTr="006E2CC5"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02-04-03</w:t>
            </w:r>
          </w:p>
        </w:tc>
        <w:tc>
          <w:tcPr>
            <w:tcW w:w="6378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Экологическое воспитание дошкольников</w:t>
            </w:r>
          </w:p>
        </w:tc>
        <w:tc>
          <w:tcPr>
            <w:tcW w:w="209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EC1312" w:rsidTr="006E2CC5"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02-04-04</w:t>
            </w:r>
          </w:p>
        </w:tc>
        <w:tc>
          <w:tcPr>
            <w:tcW w:w="6378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Физическое воспитание дошкольников</w:t>
            </w:r>
          </w:p>
        </w:tc>
        <w:tc>
          <w:tcPr>
            <w:tcW w:w="209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EC1312" w:rsidTr="006E2CC5"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02-04-05</w:t>
            </w:r>
          </w:p>
        </w:tc>
        <w:tc>
          <w:tcPr>
            <w:tcW w:w="6378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Здоровьесбережение дошкольников</w:t>
            </w:r>
          </w:p>
        </w:tc>
        <w:tc>
          <w:tcPr>
            <w:tcW w:w="209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EC1312" w:rsidTr="006E2CC5"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02-04-06</w:t>
            </w:r>
          </w:p>
        </w:tc>
        <w:tc>
          <w:tcPr>
            <w:tcW w:w="6378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Организация летней оздоровительной кампании</w:t>
            </w:r>
          </w:p>
        </w:tc>
        <w:tc>
          <w:tcPr>
            <w:tcW w:w="209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EC1312" w:rsidTr="006E2CC5"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02-04-07</w:t>
            </w:r>
          </w:p>
        </w:tc>
        <w:tc>
          <w:tcPr>
            <w:tcW w:w="6378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Подготовка детей к школе</w:t>
            </w:r>
          </w:p>
        </w:tc>
        <w:tc>
          <w:tcPr>
            <w:tcW w:w="209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EC1312" w:rsidTr="006E2CC5"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02-04-08</w:t>
            </w:r>
          </w:p>
        </w:tc>
        <w:tc>
          <w:tcPr>
            <w:tcW w:w="6378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Безопасность жизнедеятельности дошкольников и гражданская защита</w:t>
            </w:r>
          </w:p>
        </w:tc>
        <w:tc>
          <w:tcPr>
            <w:tcW w:w="209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EC1312" w:rsidTr="006E2CC5"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02-04-09</w:t>
            </w:r>
          </w:p>
        </w:tc>
        <w:tc>
          <w:tcPr>
            <w:tcW w:w="6378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Дорожная безопасность</w:t>
            </w:r>
          </w:p>
        </w:tc>
        <w:tc>
          <w:tcPr>
            <w:tcW w:w="209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EC1312" w:rsidTr="006E2CC5"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02-04-10</w:t>
            </w:r>
          </w:p>
        </w:tc>
        <w:tc>
          <w:tcPr>
            <w:tcW w:w="6378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Художественно-эстетическое воспитание</w:t>
            </w:r>
          </w:p>
        </w:tc>
        <w:tc>
          <w:tcPr>
            <w:tcW w:w="209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EC1312" w:rsidTr="006E2CC5"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02-04-11</w:t>
            </w:r>
          </w:p>
        </w:tc>
        <w:tc>
          <w:tcPr>
            <w:tcW w:w="6378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Речевая деятельность дошкольников</w:t>
            </w:r>
          </w:p>
        </w:tc>
        <w:tc>
          <w:tcPr>
            <w:tcW w:w="209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EC1312" w:rsidTr="006E2CC5"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02-04-12</w:t>
            </w:r>
          </w:p>
        </w:tc>
        <w:tc>
          <w:tcPr>
            <w:tcW w:w="6378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Социально-коммуникативное развитие дошкольников</w:t>
            </w:r>
          </w:p>
        </w:tc>
        <w:tc>
          <w:tcPr>
            <w:tcW w:w="209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EC1312" w:rsidTr="006E2CC5"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02-04-13</w:t>
            </w:r>
          </w:p>
        </w:tc>
        <w:tc>
          <w:tcPr>
            <w:tcW w:w="6378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Познавательное развитие дошкольников</w:t>
            </w:r>
          </w:p>
        </w:tc>
        <w:tc>
          <w:tcPr>
            <w:tcW w:w="209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EC1312" w:rsidTr="006E2CC5"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02-04-14</w:t>
            </w:r>
          </w:p>
        </w:tc>
        <w:tc>
          <w:tcPr>
            <w:tcW w:w="6378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Познавательное развитие (математические представления)</w:t>
            </w:r>
          </w:p>
        </w:tc>
        <w:tc>
          <w:tcPr>
            <w:tcW w:w="209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EC1312" w:rsidTr="006E2CC5"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02-04-15</w:t>
            </w:r>
          </w:p>
        </w:tc>
        <w:tc>
          <w:tcPr>
            <w:tcW w:w="6378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209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EC1312" w:rsidTr="006E2CC5"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02-04-16</w:t>
            </w:r>
          </w:p>
        </w:tc>
        <w:tc>
          <w:tcPr>
            <w:tcW w:w="6378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Организация работы в группах раннего возраста</w:t>
            </w:r>
          </w:p>
        </w:tc>
        <w:tc>
          <w:tcPr>
            <w:tcW w:w="209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EC1312" w:rsidTr="006E2CC5"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02-04-17</w:t>
            </w:r>
          </w:p>
        </w:tc>
        <w:tc>
          <w:tcPr>
            <w:tcW w:w="6378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Игровая деятельность</w:t>
            </w:r>
          </w:p>
        </w:tc>
        <w:tc>
          <w:tcPr>
            <w:tcW w:w="209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EC1312" w:rsidTr="006E2CC5"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02-04-018</w:t>
            </w:r>
          </w:p>
        </w:tc>
        <w:tc>
          <w:tcPr>
            <w:tcW w:w="6378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Материалы по взаимодействию с родителями (консультации, памятки, разработки родительских собраний, выставки, конкурсы, анкеты, опросные листы, образцы протоколов групп, родительских собраний, памятки по оформлению материалов в родительских уголках групп)</w:t>
            </w:r>
          </w:p>
        </w:tc>
        <w:tc>
          <w:tcPr>
            <w:tcW w:w="209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 лет</w:t>
            </w:r>
          </w:p>
        </w:tc>
      </w:tr>
      <w:tr w:rsidR="00EC1312" w:rsidTr="006E2CC5">
        <w:tc>
          <w:tcPr>
            <w:tcW w:w="170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C1312" w:rsidRPr="00A40F8D" w:rsidRDefault="00EC1312" w:rsidP="00A40F8D">
      <w:pPr>
        <w:spacing w:line="240" w:lineRule="auto"/>
        <w:jc w:val="both"/>
        <w:rPr>
          <w:rFonts w:ascii="Arial Black" w:hAnsi="Arial Black"/>
          <w:sz w:val="28"/>
          <w:szCs w:val="28"/>
        </w:rPr>
      </w:pPr>
    </w:p>
    <w:p w:rsidR="00EC1312" w:rsidRDefault="00EC1312" w:rsidP="00441EB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C1312" w:rsidRDefault="00EC1312" w:rsidP="00441EB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C1312" w:rsidRPr="000C4C13" w:rsidRDefault="00EC1312" w:rsidP="00196ED0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Arial Black" w:hAnsi="Arial Black"/>
          <w:sz w:val="28"/>
          <w:szCs w:val="28"/>
        </w:rPr>
      </w:pPr>
      <w:r w:rsidRPr="000C4C13">
        <w:rPr>
          <w:rFonts w:ascii="Arial Black" w:hAnsi="Arial Black"/>
          <w:sz w:val="28"/>
          <w:szCs w:val="28"/>
        </w:rPr>
        <w:t>Сведения об обеспеченности образовательного процесса учебной литературой или иными информационными ресурсами и материально-техническим оснащением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93"/>
        <w:gridCol w:w="16"/>
        <w:gridCol w:w="1966"/>
        <w:gridCol w:w="5547"/>
        <w:gridCol w:w="142"/>
        <w:gridCol w:w="1134"/>
        <w:gridCol w:w="992"/>
      </w:tblGrid>
      <w:tr w:rsidR="00EC1312" w:rsidTr="006E2CC5">
        <w:tc>
          <w:tcPr>
            <w:tcW w:w="693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E2CC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2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2CC5">
              <w:rPr>
                <w:rFonts w:ascii="Times New Roman" w:hAnsi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568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2CC5">
              <w:rPr>
                <w:rFonts w:ascii="Times New Roman" w:hAnsi="Times New Roman"/>
                <w:b/>
                <w:sz w:val="24"/>
                <w:szCs w:val="24"/>
              </w:rPr>
              <w:t>Перечень литературы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2CC5">
              <w:rPr>
                <w:rFonts w:ascii="Times New Roman" w:hAnsi="Times New Roman"/>
                <w:b/>
                <w:sz w:val="24"/>
                <w:szCs w:val="24"/>
              </w:rPr>
              <w:t>Количество экземпляров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2CC5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EC1312" w:rsidTr="006E2CC5">
        <w:tc>
          <w:tcPr>
            <w:tcW w:w="10490" w:type="dxa"/>
            <w:gridSpan w:val="7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2CC5">
              <w:rPr>
                <w:rFonts w:ascii="Times New Roman" w:hAnsi="Times New Roman"/>
                <w:b/>
                <w:sz w:val="28"/>
                <w:szCs w:val="28"/>
              </w:rPr>
              <w:t>Нормативно-правовое обеспечение</w:t>
            </w:r>
          </w:p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6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71" w:type="dxa"/>
            <w:gridSpan w:val="4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Федеральный закон от 29.12.2012г. №273  «Об образовании в Российской Федерации», 2014г. М., Эксмо.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6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71" w:type="dxa"/>
            <w:gridSpan w:val="4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Федеральный государственный образовательный стандарт дошкольного образования, утверждённый приказом Министерства образования и науки РФ от 17 октября 2013 года №1155 (зарегистрирован Минюстом России 14 ноября 2013г., рег.№ 30384),  М., 2014г.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6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71" w:type="dxa"/>
            <w:gridSpan w:val="4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Семейный кодекс РФ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6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671" w:type="dxa"/>
            <w:gridSpan w:val="4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СанПиН 2.4.1. 3049-13 «Санитарно-эпидемиологические требования к устройству, содержанию и организации режима работы в дошкольных организациях». Е., 2017г.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6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671" w:type="dxa"/>
            <w:gridSpan w:val="4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Конвенция о правах ребёнка (одобрена Генеральной Ассамблеей ООН 20.11.1989, вступила в силу для СССР 15.09.1990)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6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671" w:type="dxa"/>
            <w:gridSpan w:val="4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Концепция дошкольного воспитания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6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671" w:type="dxa"/>
            <w:gridSpan w:val="4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Письмо Министерства образования и науки Российской Федерации от 03.12.2014г. № 081937 «Организация развивающей предметно-пространственной среды в соответствии с ФГОС ДО»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6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671" w:type="dxa"/>
            <w:gridSpan w:val="4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Письмо Министерства образования России от 14.03.2000 № 65/23-16 «О гигиенических требованиях к максимальной нагрузке на детей дошкольного возраста в организованных формах обучения»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6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671" w:type="dxa"/>
            <w:gridSpan w:val="4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Письмо Министерства образования России от 26.05.1999 №109/23-16 «О введении психолого-педагогической экспертизы и критериях оценки детских игр и игрушек»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6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671" w:type="dxa"/>
            <w:gridSpan w:val="4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Письмо Министерства образования России от 07.04.1999 №70/23-16 «О практике проведения диагностики развития ребёнка в системе дошкольного образования»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6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671" w:type="dxa"/>
            <w:gridSpan w:val="4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Приказ Министерства образования и науки Российской Федерации от 7 апреля 2014г. № 276 «Об утверждении порядка проведения аттестации педагогических работников организаций, осуществляющих образовательную деятельность», зарегистрированного Минюстом России 23 мая 2014 г, рег.№ 32408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6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671" w:type="dxa"/>
            <w:gridSpan w:val="4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Кодекс профессиональной этики педагогов ДОУ, г. Екатеринбург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6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671" w:type="dxa"/>
            <w:gridSpan w:val="4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 xml:space="preserve">Н.А.Мурченко – Организация питания в ДОО в соответствии с новым СанПиН 2.4.1. 3049-13. Презентация, шаблоны в электронном приложении. Волгоград, «Учитель», 2016г. 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10490" w:type="dxa"/>
            <w:gridSpan w:val="7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2CC5">
              <w:rPr>
                <w:rFonts w:ascii="Times New Roman" w:hAnsi="Times New Roman"/>
                <w:b/>
                <w:sz w:val="28"/>
                <w:szCs w:val="28"/>
              </w:rPr>
              <w:t>Основная литература (программа, технологии, парциальные программы)</w:t>
            </w:r>
          </w:p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1312" w:rsidTr="006E2CC5">
        <w:tc>
          <w:tcPr>
            <w:tcW w:w="6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71" w:type="dxa"/>
            <w:gridSpan w:val="4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Примерная основная образовательная программа дошкольного образования «Радуга»,- Т.Н.Доронова, С.Г.Якобсон, Е.В.Соловьева, Т.И.Гризик, В.В.Гербова,  М., ПРОСВЕЩЕНИЕ,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6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71" w:type="dxa"/>
            <w:gridSpan w:val="4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«Радуга». Планирование работы в детском саду с детьми 3-4 лет. М., Просвещение, 2011год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6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71" w:type="dxa"/>
            <w:gridSpan w:val="4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«Радуга». Планирование работы в детском саду с детьми 4-5 лет. М., Просвещение, 2012год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6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671" w:type="dxa"/>
            <w:gridSpan w:val="4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«Радуга». Планирование работы в детском саду с детьми 5-6 лет. М., Просвещение, 2012год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6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671" w:type="dxa"/>
            <w:gridSpan w:val="4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«Радуга». Планирование работы в детском саду с детьми 6-7 лет. М., Просвещение, 2012год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6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671" w:type="dxa"/>
            <w:gridSpan w:val="4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Н.А.Мурченко – Психолого-педагогическое сопровождение дошкольника. Планирование на каждый день с января по май во 2-й младшей группе. Волгоград «Учитель»,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6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671" w:type="dxa"/>
            <w:gridSpan w:val="4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Н.А.Мурченко – Психолого-педагогическое сопровождение дошкольника. Планирование на каждый день с сентября по декабрь во 2-й младшей группе. Волгоград «Учитель»,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6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671" w:type="dxa"/>
            <w:gridSpan w:val="4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Т.И.Гризик – Формирование основ безопасного поведения у детей 3-8 лет. М., «Просвещение»,2017г.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6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671" w:type="dxa"/>
            <w:gridSpan w:val="4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Т.Н.Доронова – Художественное творчество 2-8 лет. М., «Просвещение»,2017г.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6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671" w:type="dxa"/>
            <w:gridSpan w:val="4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Т.И.Гризик – Познавательное развитие детей 2-8 лет: мир природы и мир человека. М., «Просвещение»,2017г.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6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671" w:type="dxa"/>
            <w:gridSpan w:val="4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А.Бостельман – 33 блестящие идеи для детского сада. Программа «Вдохновение». Москва,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6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671" w:type="dxa"/>
            <w:gridSpan w:val="4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А.Бостельман – Ателье в яслях. Программа «Вдохновение». Москва,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6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671" w:type="dxa"/>
            <w:gridSpan w:val="4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10490" w:type="dxa"/>
            <w:gridSpan w:val="7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2CC5">
              <w:rPr>
                <w:rFonts w:ascii="Times New Roman" w:hAnsi="Times New Roman"/>
                <w:b/>
                <w:sz w:val="28"/>
                <w:szCs w:val="28"/>
              </w:rPr>
              <w:t>Парциальные программы</w:t>
            </w:r>
          </w:p>
        </w:tc>
      </w:tr>
      <w:tr w:rsidR="00EC1312" w:rsidTr="006E2CC5">
        <w:tc>
          <w:tcPr>
            <w:tcW w:w="6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71" w:type="dxa"/>
            <w:gridSpan w:val="4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О.А.Воронкевич – Добро пожаловать в экологию. (парциальная программа). С-П, ДЕТСТВО-ПРЕСС,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6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71" w:type="dxa"/>
            <w:gridSpan w:val="4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Н.В.Нищева – обучение грамоте детей дошкольного возраста. Парциальная программа. С-П, «ДЕТСТВО-ПРЕСС»,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6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71" w:type="dxa"/>
            <w:gridSpan w:val="4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О.В.Солнцева – Основная и адаптированная образовательные программы дошкольного образования. С-П., «ДЕТСТВО-ПРЕСС»,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6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671" w:type="dxa"/>
            <w:gridSpan w:val="4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И.А.Лыкова – Мир без опасности. Парциальная программа. Издательский дом «Цветной мир», 2017г.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6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671" w:type="dxa"/>
            <w:gridSpan w:val="4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С.Н.Николаева – Парциальная программа «Юный эколог». Система работы в младшей группе (3-4 года) детского сада. М., «МОЗАЙКА-СИНТЕЗ»,2016г.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6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671" w:type="dxa"/>
            <w:gridSpan w:val="4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С.Н.Николаева – Парциальная программа «Юный эколог». Система работы в средней группе (4-5 года) детского сада. М., «МОЗАЙКА-СИНТЕЗ»,2016г.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6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671" w:type="dxa"/>
            <w:gridSpan w:val="4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С.Н.Николаева – Парциальная программа «Юный эколог». Система работы в старшей группе (5-6 лет) детского сада. М., «МОЗАЙКА-СИНТЕЗ»,2016г.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6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671" w:type="dxa"/>
            <w:gridSpan w:val="4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С.Н.Николаева – Парциальная программа «Юный эколог». Система работы в подготовительной группе (6-7 лет) детского сада. М., «МОЗАЙКА-СИНТЕЗ»,2016г.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6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671" w:type="dxa"/>
            <w:gridSpan w:val="4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Т.Э.Токаева – Будь здоров, дошкольник. Программа физического развития детей 3-7 лет. «ТЦ Сфера»,2015г.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6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671" w:type="dxa"/>
            <w:gridSpan w:val="4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О.А.Колобова – Приобщение дошкольников к художественной литературе от 3 до 5 лет. Волгоград «Учитель»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6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671" w:type="dxa"/>
            <w:gridSpan w:val="4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А.И.Иванова – Мир, в котором я живу. Парциальная программа по познавательно-исследовательскому развитию дошкольников. М., «ТЦ Сфера», 2017г.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6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671" w:type="dxa"/>
            <w:gridSpan w:val="4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Т.Э.Токаева – Технология физического развития детей 4-5 лет. «ТЦ Сфера»,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6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671" w:type="dxa"/>
            <w:gridSpan w:val="4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Т.Э.Токаева – Технология физического развития детей 3-4 лет. «ТЦ Сфера»,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6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671" w:type="dxa"/>
            <w:gridSpan w:val="4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С.Н.Николаева – Парциальная программа «Юный эколог». Система работы в средней группе детского сада. М., Мозайка-Синтез,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6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671" w:type="dxa"/>
            <w:gridSpan w:val="4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О.А.Колобова – Парциальная программа  «Приобщение дошкольников к художественной литературе от 3 до 5 лет». Волгоград, «Учитель»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6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671" w:type="dxa"/>
            <w:gridSpan w:val="4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К.В.Петрова – Парциальная программа «Формирование безопасного поведения детей 5-7 лет на улицах и дорогах». С-П, «ДЕТСТВО-ПРЕСС», 2017г.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6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671" w:type="dxa"/>
            <w:gridSpan w:val="4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Н.В.Дубровская – Парциальная программа «Художественно-эстетическое развитие дошкольников». С-П, «ДЕТСТВО-ПРЕСС», 2017г.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6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7671" w:type="dxa"/>
            <w:gridSpan w:val="4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Н.В.Дубровская – Конспекты интегрированных занятий по ознакомлению дошкольников с основами цветоведения от 4 до 5 лет – средняя группа. С-П., «ДЕТСТВО-ПРЕСС», 2011г.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6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7671" w:type="dxa"/>
            <w:gridSpan w:val="4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Н.В.Дубровская – Конспекты интегрированных занятий по ознакомлению дошкольников с основами цветоведения от 5 до 6 лет – старшая группа. С-П., «ДЕТСТВО-ПРЕСС», 2013г.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6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7671" w:type="dxa"/>
            <w:gridSpan w:val="4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Л.Л.Тимофеева – Парциальная программа «Формирование культуры безопасности у детей от 3 до 8 лет». С-П., «ДЕТСТВоО-ПРЕСС»,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6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671" w:type="dxa"/>
            <w:gridSpan w:val="4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Л.Л.Тимофеева – Формирование культуры безопасности. Планирование ОД во 2-й младшей группе. С-П., «ДЕТСТВО-ПРЕСС»,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6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7671" w:type="dxa"/>
            <w:gridSpan w:val="4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Л.Л.Тимофеева – Формирование культуры безопасности. Планирование ОД в средней группе. С-П., «ДЕТСТВО-ПРЕСС»,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6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7671" w:type="dxa"/>
            <w:gridSpan w:val="4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Л.Л.Тимофеева – Формирование культуры безопасности. Планирование ОД в старшей группе. С-П., «ДЕТСТВО-ПРЕСС»,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6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7671" w:type="dxa"/>
            <w:gridSpan w:val="4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Л.Л.Тимофеева – Формирование культуры безопасности. Планирование ОД в подготовительной к школе группе. С-П., «ДЕТСТВО-ПРЕСС»,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693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7671" w:type="dxa"/>
            <w:gridSpan w:val="4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Л.Л.Тимофеева – Формирование культуры безопасности. Взаимодействие семьи и ДОО. С-П., «ДЕТСТВО-ПРЕСС»,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10490" w:type="dxa"/>
            <w:gridSpan w:val="7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2CC5">
              <w:rPr>
                <w:rFonts w:ascii="Times New Roman" w:hAnsi="Times New Roman"/>
                <w:b/>
                <w:sz w:val="28"/>
                <w:szCs w:val="28"/>
              </w:rPr>
              <w:t>Научно-методическая литература</w:t>
            </w: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Е.Г.Бацина, В.Н.Чепикова – Организация образовательного процесса в условиях внедрения ФГОС ДО. Семинары-практикумы,г.Волгоград «Учитель»,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Е.Г.Бацина, Н.М.Сертакова – Педагогический совет в условиях введения ФГОС ДО. Г.Волгоград «Учитель»,2016г.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Н.Р.Камалова – Педагогические советы в ДОО, г.Волгоград «Учитель»,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М.П.Нечаева – Методическая деятельность дошкольной образовательной организации в реализации ФГОС ДО, М., «Учебный центр «Перспектива»2016г.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С.Е.Шамрай – Контроль в детском саду. Планирование, анализ, практический инструментарий, г.Волгоград «Учитель»,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Н.Н.Гладышева – Журнал контроля и оценки безопасности в ДОО, г.Волгоград «Учитель», 2012г.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Л.Л.Тимофеева – Планирование образовательной деятельности и оздоровления в ДОО в летний период. М., «Центр педагогического образования»,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Е.В.Соловьева, Л.В.Редько – Методическая работа по программе «Радуга». М., Просвещение,2015г.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Н.В.Верещагина, С.Д.Ермолаев – Диагностика педагогического процесса в 1-й младшей группе (с 2 до 3 лет) ДОО. С-П., ДЕТСТВО-ПРЕСС, 2014год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Н.В.Верещагина, С.Д.Ермолаев – Диагностика педагогического процесса во 2-й младшей группе (с 3 до 4 лет) ДОО. С-П., ДЕТСТВО-ПРЕСС, 2014год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Н.В.Верещагина, С.Д.Ермолаев – Диагностика педагогического процесса в средней группе (с 4 до 5лет) ДОО. С-П., ДЕТСТВО-ПРЕСС, 2014год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Н.В.Верещагина, С.Д.Ермолаев – Диагностика педагогического процесса в старшей группе группе (с 5 до 6 лет) ДОО. С-П., ДЕТСТВО-ПРЕСС, 2014год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Н.В.Верещагина, С.Д.Ермолаев – Диагностика педагогического процесса в подготовительной группе (с 6 до 7 лет) ДОО. С-П., ДЕТСТВО-ПРЕСС, 2014год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Н.Ю.Дауберт- Журнал оперативного контроля в дошкольной организации. Волгоград, «Учитель», 2014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И.М.Бушнева – Педагогические советы, г. Волгоград «Учитель», 2-13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Т.В.Комардина – Справочник заведующего ДОУ, г. Волгоград «Учитель», 2014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И.Н.Недомеркова – Годовой план работы ДОО. Организационно-управленческое сопровождение реализации ФГОС, г. Волгоград «Учитель», 2016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Ю.В.Афонькина – Мониторинг профессиональной деятельности воспитателя в контексте реализации ФГОС ДО (Диагностический журнал), г. Волгоград «Учитель», 2016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О.В.Бережнова – Интегрированное планирование работы детского сада в летний период. Методическое пособие. М, 2014г.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Н.С.Голицина – Годовое комплексно-тематическое планирование в детском саду. Занятия. Деятельность в режиме дня. Ср.гр. М., «Скрипторий»,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Н.С.Голицина – Годовое комплексно-тематическое планирование в детском саду. Занятия. Деятельность в режиме дня. Ст.гр. М., «Скрипторий»,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Н.С.Голицина – Годовое комплексно-тематическое планирование в детском саду. Занятия. Деятельность в режиме дня. Подг.гр. М., «Скрипторий»,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В.И.Савенко – Организация системы методической работы в ДОО по сопровождению ФГОС ДО. С-П., «ДЕТСТВО-ПРЕСС»,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Е.А.Стулова – Педагогический совет в ДОО в условиях реализации ФГОС. С-П, «ДЕТСТВО-ПРЕСС»,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А.А.Майер – Сопровождение профессиональной успешности педагога ДОУ. Методическое пособие. М., «ТЦ СФЕРА»,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Л.Г.Богословец – Положения, регламентирующие деятельность ДОО. Учебно-методическое пособие. М., «ТЦ СФЕРА», 2014г.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Л.Г.Богословец – Положения, регламентирующие деятельность ДОО. Книга 2.  М., «ТЦ СФЕРА»,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В.И.Савченко – Организация системы методической работы в ДОО по сопровождению ФГОС ДО. С-П., «ДЕТСТВО-ПРЕСС»,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Т.Г.Сальникова – Активные методы обучения в повышении профессиональной компетентности педагогов ДОУ. С-П., «ДЕТСТВО-ПРЕСС», 2017г.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Интерактивная педагогика в детском саду. М., «Сфера», 2012г.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К.Ю.Белая – Методическая деятельность в ДОО. М., ТЦ «Сфера»,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 xml:space="preserve">О.В.Дыбина – Моделирование РППС в детском саду. М., ТЦ «Сфера», 2015г. 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Н.Р.Камалова – Цикл педагогических советов в ДОО на учебный год. Волгоград, «Учитель», 2017г.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Н.Р.Камалова – Педагогические советы в ДОО. Волгоград, «Учитель»,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Ю.А.Афонькина – Как воспитателю выстроить эффективную подготовку к аттестации. Изучение и оценка компетенций воспитателя ДОО. Волгоград, «Учитель», 2017г.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С.Е.Шамрай – Контроль в детском саду. Волгоград, «Учитель»,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В.В.Ужастова – Создание условий для реализации ООП ДОО. Годовое планирование. Волгоград, «Учитель»,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О.Б.Балберова – Контроль за условиями реализации ООП ДО, Волгоград, «Учитель», 2017г.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Н.Н.Гладышева – Журнал контроля и оценки безопасности в ДОО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Н.Р.Камалова – Цикл педагогических советов в ДОО на учебный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Белая К.Ю. – Как подготовить и провести педагогический совет в ДОО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М.П.Нечаев – Методическая деятельность ДОО в реализации ФГОС ДО, М.,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К.Ю.Белая – Как подготовить и провести педсовет в ДОО. М., Перспектива,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Н.Н.Гладышева – Журнал контроля и оценки РППС в подготовительной к школе группе. Волгоград, «Учитель», 2012г.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Н.Н.Гладышева – Журнал контроля и оценки РППС в старшей группе. Волгоград, «Учитель», 2012г.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Н.Н.Гладышева – Журнал контроля и оценки РППС в средней группе. Волгоград, «Учитель», 2012г.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Н.Н.Гладышева – Журнал контроля и оценки РППС в 1-1 младшей группе. Волгоград, «Учитель», 2012г.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Т.В.Миронова – Образование дошкольников при проведении режимных процессов. Волгоград «Учитель», 2012г.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К.Ю.Белая – Руководство ДОО. Организация внедрения контроля. ТЦ «Сфера»,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Е.В.Трифонова – Система мониторинга достижения детьми планируемых результатов освоения ООП. (Мир открытий). М., «Цветной мир», 2012г.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10490" w:type="dxa"/>
            <w:gridSpan w:val="7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2CC5">
              <w:rPr>
                <w:rFonts w:ascii="Times New Roman" w:hAnsi="Times New Roman"/>
                <w:b/>
                <w:sz w:val="28"/>
                <w:szCs w:val="28"/>
              </w:rPr>
              <w:t>Ранний возраст</w:t>
            </w:r>
          </w:p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Л.А.Зигле, Е.П.Микшина – Организация и деятельность службы ранней помощи в региональной системе дошкольного образования. М.,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 w:val="restart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Franklin Gothic Medium" w:hAnsi="Franklin Gothic Medium"/>
                <w:sz w:val="28"/>
                <w:szCs w:val="28"/>
              </w:rPr>
            </w:pPr>
            <w:r w:rsidRPr="006E2CC5">
              <w:rPr>
                <w:rFonts w:ascii="Franklin Gothic Medium" w:hAnsi="Franklin Gothic Medium"/>
                <w:sz w:val="28"/>
                <w:szCs w:val="28"/>
              </w:rPr>
              <w:t>Полка 17</w:t>
            </w: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К.Л.Печора, Г.В.Пантюхина – Диагностика развития детей раннего возраста (развивающие игры и занятия). «ТЦ СФЕРА»,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Е.Н.Соляник – Развивающие игры для детей раннего возраста. С-П, ДЕТСТВО-ПРЕСС, 2014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С.В.Соколова – Оригами для самых маленьких. С-П, ДЕТСТВО-ПРЕСС, 2014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Н.С.Голицина – Годовое комплексно-тематическое планирование в детском саду. Занятия. Деятельность в режиме дня. 1-я мл.гр. М., «Скрипторий»,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Н.Ф.Губанова – Развитие игровой деятельности (2-я группа раннего возраста). М., «Мозайка-Синтез»,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О.А.Соломенникова – Ознакомление с природой в детском саду (2-я группа раннего возраста). М., «Мозайка-Синтез»,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В.В.Гербова – Развитие речи в детском саду (для занятий с детьми 2-3 лет). М., «Мозайка-Синтез»,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Л.В.Абрамова – Социально-коммуникативное развитие дошкольников (для занятий с детьми 2-3 лет). М., «Мозайка-Синтез»,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И.А.Помораева – Формирование элементарных математических представлений (для занятий с детьми 2-3 лет). М., «Мозайка-Синтез»,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Н.С.Голицина – Конспекты комплексно-тематических занятий. 1-я младшая группа. М., «Скрипторий»,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Гимнастики, игровые упражнения и игры с детьми раннего возраста. М., «Аркти»,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Мы нужны друг другу. Игровые сеансы с детьми раннего возраста. Зима. М., «Аркти»,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Мы нужны друг другу. Игровые сеансы с детьми раннего возраста. Весна. М., «Аркти»,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Мы нужны друг другу. Игровые сеансы с детьми раннего возраста. Осень. М., «Аркти», 2014г.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Б.С.Волков – Учим общаться детей раннего возраста. Методическое пособие. М., «ТЦ СФЕРА», 2013г.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В.К.Загвоздкин – Карты развития детей от 0 до 3 лет. М., «Национальное образование»,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И.А.Лыкова – Изобразительная деятельность в детском саду. 1-я младшая группа. М., «Цветной мир»,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Д.Н.Колодина – Аппликация с детьми 2-3 лет. «Мозайка-Синтез»,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Д.Н.Колодина – Лепка с детьми 2-3 лет. «Мозайка-Синтез»,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Д.Н.Колодина – Рисование с детьми 2-3 лет. «Мозайка-Синтез»,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А.А.Грибовская – Лепка в детском саду. Конспекты занятий для детей 2-7 лет. М., «ТЦ Сфера», 2010г.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Н.В.Зеленцова – Элементы песочной терапии в развитии детей раннего возраста». С-П, «ДЕТСТВО-ПРЕСС»,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Е.Е.Хомякова – Комплексные развивающие занятия с детьми раннего возраста. С-П., «ДЕТСТВО-ПРЕСС»,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А.Ю.Кремлякова – Психологическое сопровождение детей с раннего возраста в ДОУ. С-П., «ДЕТСТВО-ПРЕСС», 2013г.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О.Э.Литвинова – Речевое развитие детей раннего возраста. Владение речью как средством общения. С-П., «ДЕТСТВО-ПРЕСС»,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О.Э.Литвинова – Речевое развитие детей раннего возраста. Словарь. Звуковая культура речи. С-П., «ДЕТСТВО-ПРЕСС»,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О.Э.Литвинова – Речевое развитие детей раннего возраста. Восприятие художественной литературы. С-П., «ДЕТСТВО-ПРЕСС»,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О.Э.Литвинова – Познавательное развитие ребёнка раннего возраста. С-П., «ДЕТСТВО-ПРЕСС»,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И.С.Погудкина – Развивающие игры, упражнения, комплексные занятия для детей раннего возраста. С-П, «ДЕТСТВО-ПРЕСС», 2017г.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Е.Н.Соляник – Развивающие игры для детей раннего возраста. С-П, «ДЕТСТВО-ПРЕСС», 2014г.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А.В.Стефанко – Организация воспитательно-образовательного процесса в группе для детей раннего дошкольного возраста. С-П., «ДЕТСТВО-ПРЕСС»,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А.В.Стефаненко – Практический материал для организации образовательной деятельности в группе для детей раннего дошкольного возраста. С-П., «ДЕТСТВО-ПРЕСС», 2017г.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Т.Г.Филиппова – Организация совместной деятельности с детьми раннего дошкольного возраста на прогулке. С-П., «ДЕТСТВО-ПРЕСС», 2013г.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Т.А.Боброва – Работа по адаптации и развитию детей в возрасте от 1 до 2 лет в условиях ДОУ. С-П., «ДЕТСТВО-ПРЕСС», 2013г.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Н.В.Пешкова – Развивающие занятия с детьми раннего возраста: простые секреты успешной работы. С-П., «ДЕТСТВО-ПРЕСС», 2014г.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О.Э.Литвинова – Конструирование с детьми раннего дошкольного возраста. Конспекты совместной деятельности с детьми 3-4 лет. С-П., «ДЕТСТВО-ПРЕСС»,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О.Э.Литвинова – Конструирование с детьми раннего дошкольного возраста. Конспекты совместной деятельности с детьми 2-3 лет. С-П., «ДЕТСТВО-ПРЕСС»,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О.Э.Литвинова – Конструирование с детьми раннего дошкольного возраста. Конспекты совместной деятельности С-П., «ДЕТСТВО-ПРЕСС»,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О.Э.Литвинова – Конструирование с детьми раннего дошкольного возраста. Конспекты совместной деятельности С-П., «ДЕТСТВО-ПРЕСС», 2017г.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Н.В.Пешкова – Развивающие занятия с детьми раннего возраста. Простые секреты успешной работы. С-П., «ДЕТСТВО-ПРЕСС», 2014г.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Хрестоматия для чтения детям в детском саду и дома. (1-3 года) М., «Мозайка-Синтез»,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Н.Ю.Галай – Игровые сеансы с детьми раннего возраста и детско-родительскими парами. Комплексы игровых упражнений и действий. Волгоград «Учитель».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Е.В.Башкирова – Комплексная программа психолого-педагогического сопровождения детей раннего возраста. Волгоград «Учитель», 2012г.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О.Э.Литвинова – Речевое развитие детей раннего возраста. 2-3 года. 1-я часть. С-П., «ДЕТСТВО-ПРЕСС», 2017г.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О.Э.Литвинова – Речевое развитие детей раннего возраста. 2-3 года. 2-я часть. С-П., «ДЕТСТВО-ПРЕСС»,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О.Э.Литвинова – Речевое развитие детей раннего возраста. 2-3 года. 3-я часть. С-П., «ДЕТСТВО-ПРЕСС»,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Н.Ю.Галай – Игровые сеансы с детьми раннего возраста и детско-родительскими парами. Волгоград, «Учитель»,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О.В.Закревская – Развивайся, малыш! Система работы по профилактике отставания и коррекции отклонений в развитии детей раннего возраста. М., «ГНОМ», 2014г.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Т.Н.Доронова – Развиваем ребёнка. (учебно-наглядное пособие для детей от 2 до 3 лет) М., «Просвещение»,2007г.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10490" w:type="dxa"/>
            <w:gridSpan w:val="7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2CC5">
              <w:rPr>
                <w:rFonts w:ascii="Times New Roman" w:hAnsi="Times New Roman"/>
                <w:b/>
                <w:sz w:val="28"/>
                <w:szCs w:val="28"/>
              </w:rPr>
              <w:t>Коррекционная работа (инклюзивное образование)</w:t>
            </w:r>
          </w:p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О.Е.Потапова – Инклюзивные практики в детском саду. «ТЦ СФЕРА»,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 w:val="restart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Franklin Gothic Medium" w:hAnsi="Franklin Gothic Medium"/>
                <w:sz w:val="28"/>
                <w:szCs w:val="28"/>
              </w:rPr>
            </w:pPr>
            <w:r w:rsidRPr="006E2CC5">
              <w:rPr>
                <w:rFonts w:ascii="Franklin Gothic Medium" w:hAnsi="Franklin Gothic Medium"/>
                <w:sz w:val="28"/>
                <w:szCs w:val="28"/>
              </w:rPr>
              <w:t>Полка 18</w:t>
            </w: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Н.В.Нищева – Мой букварь. С-П., ДЕТСТВО-ПРЕСС, 2014г.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Н.В.Нищева – Тетрадь для обучения грамоте №1. С-П, Детство-Пресс, 2014г.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Н.В.Нищева – Тетрадь для обучения грамоте №2. С-П, Детство-Пресс, 2014г.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Н.В.Нищева – Тетрадь для обучения грамоте №3. С-П, Детство-Пресс, 2014г.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Н.Н.Яковлева – Решение коррекционных задач в работе с детьми с тяжёлыми нарушениями речи. С-П., Детство-Пресс, 2014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Н.В.Нищева – Рабочая тетрадь для развития математических представлений у дошкольников с ОНР 5-6 лет. С-П, «Детство-Пресс», 2014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Н.В.Нищева – Рабочая тетрадь для развития математических представлений у дошкольников с ОНР 6-7 лет. С-П, «Детство-Пресс», 2014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Н.В.Нищева – Весёлая дыхательная гимнастика. С-П, «Детство-Пресс», 2014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Н.В.Нищева – Весёлая артикуляционная гимнастика. С-П, «Детство-Пресс», 2014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Н.В.Нищева – Планирование коррекционно-развивающей работы в группе компенсирующей направленности для детей с тяжёлыми нарушениями речи (ОНР) и рабочая программа учителя-логопеда. С-П, «Детство-Пресс», 2014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Н.В.Нищева – Рабочая тетрадь для развития математических представлений у дошкольников с ОНР 4-5 лет. С-П, «Детство-Пресс», 2014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Н.В.Нищева – Рабочая тетрадь для развития речи и коммуникативных способностей детей среднего дошкольного возраста. С-П, «Детство-Пресс», 2014г.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Н.В.Нищева – Рабочая тетрадь для развития речи и коммуникативных способностей детей старшего дошкольного возраста. С-П, «Детство-Пресс», 2014г.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Н.В.Нищева – Рабочая тетрадь для развития речи и коммуникативных способностей детей младшего дошкольного возраста. С-П, «Детство-Пресс», 2014г.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С.В.Лесина – Коррекционно-развивающие занятия, г. Волгоград «Учитель», 2016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А.С.Сиротюк – Воспитание ребенка в инклюзивной среде. М., «ТЦ Сфера», 2014г.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 xml:space="preserve">Н.В.Нищева – Внедрение ФГОС ДО в практику работы ДОО. С-П., «ДЕТСТВО-ПРЕСС», 2015г. 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Т.В.Ананьева – Комплексная психологическая поддержка детей старшего дошкольного возраста. С-П., «ДЕТСТВО-ПРЕСС», 2014г.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Н.В.Нищева – Речевая карта ребёнка с ОНР 4-7 лет. С-П, «ДЕТСТВО-ПРЕСС»,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И.А.Смирнова – Логопедический альбом для обследования фонетико-фонематической системы речи. С-П, «ДЕТСТВО-ПРЕСС»,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Н.В.Нищева – Специальное и инклюзивное образование в современном детском саду. С-П., «ДЕТСТВО-ПРЕСС»,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О.И.Крупенчук – Речевая карта для обследования ребёнка дошкольного возраста.  С-П. «Литера»,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Е.А.Стребелева – Наглядный материал для обследования детей. М., «Просвещение», 2014г.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С.Ю.Танцюра – Индивидуальная образовательная программа в условиях инклюзии. М., ТЦ «Сфера»,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Н.Я.Семаго – Инклюзивный детский сад: деятельность специалистов. М., ТЦ «Сфера», 2012г.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Речевая карта. Волгоград «Учитель»,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А.Кирий – Логопедические игры для малышей. Р-Н-Д, «Феникс», 2013г.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Инклюзивная дошкольная группа. Методические рекомендации по разработке ИОП для детей с ОВЗ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 xml:space="preserve">Н.В.Нищева – Новые логопедические распевки, музыкальная пальчиковая гимнастика, подвижные игры, </w:t>
            </w:r>
            <w:r w:rsidRPr="006E2CC5">
              <w:rPr>
                <w:rFonts w:ascii="Times New Roman" w:hAnsi="Times New Roman"/>
                <w:sz w:val="28"/>
                <w:szCs w:val="28"/>
                <w:lang w:val="en-US"/>
              </w:rPr>
              <w:t>CD</w:t>
            </w:r>
            <w:r w:rsidRPr="006E2CC5">
              <w:rPr>
                <w:rFonts w:ascii="Times New Roman" w:hAnsi="Times New Roman"/>
                <w:sz w:val="28"/>
                <w:szCs w:val="28"/>
              </w:rPr>
              <w:t>. С-П, «ДЕТСТВО-ПРЕСС», 2012г.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Т.И.Сакулина – Практический материал для логоритмических занятий. С-П, «ДЕТСТВО-ПРЕСС»,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Н.В.Нищева – Логопедическая ритмика в системе коррекционно-развивающей работы в детском саду. С-П, «ДЕТСТВО-ПРЕСС», 2014г.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 xml:space="preserve">Е.А.Судакова – Логоритмические музыкально-игровые упражнения для дошкольников. С-П, «ДЕТСТВО-ПРЕСС», </w:t>
            </w:r>
          </w:p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342016г.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О.А.Зажигина – Игры для развития мелкой моторики рук с использованием нестандартного оборудования. С-П «ДЕТСТВО-ПРЕСС»,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Л.И.Белякова – Здоровьесберегающие технологии развития речи у детей. М., 2017г.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Г.А.Хацкалаева – Организация двигательной активности дошкольников с использованием логоритмики. С-П, «ДЕТСТВО-ПРЕСС», 2013г.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Ю.О.Филатова – Логоритмика. Технология развития моторного и речевого ритмов у детей с нарушениями речи. М., 2017г.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Инклюзивная дошкольная группа. Методические рекомендации по разработке индивидуальной образовательной программы с ОВЗ. М., «Аркти», 2017г.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Ю.О.Филатова – Логоритмика. Москва, 2017г.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Н.В.Микляева – Гиперактивный ребёнок – это не проблема! М., «Аркти»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Ю.А.Афонькина – Охрана и укрепление психологического здоровья дошкольника: технология здоровьесбережения. М., «Аркти»,2014г.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Т.И.Сакулина – Практический материал для логоритмических занятий. С-П, «ДЕТСТВО-ПРЕСС»,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Ю.А.Разгенкова – Сопровождение проблемного ребенка и его семьи в системе ранней помощи. М., «Школьная пресса», 2012г.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Н.Я.Семаго – Диагностический альбом для исследования особенностей познавательной деятельности. «АРКТИ», 2017г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Н.В.Ротарь – Занятия для детей с ЗПР (старший дошкольный возраст) Волгоград, «Учитель»,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10490" w:type="dxa"/>
            <w:gridSpan w:val="7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2CC5">
              <w:rPr>
                <w:rFonts w:ascii="Times New Roman" w:hAnsi="Times New Roman"/>
                <w:b/>
                <w:sz w:val="28"/>
                <w:szCs w:val="28"/>
              </w:rPr>
              <w:t>Дополнительное образование</w:t>
            </w:r>
          </w:p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Н.З.Жаренкова – Знакомимся с профессиями (долгосрочный проект для старших дошкольников). С-П, ДЕТСТВО-ПРЕСС, 2014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 w:val="restart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Franklin Gothic Medium" w:hAnsi="Franklin Gothic Medium"/>
                <w:sz w:val="28"/>
                <w:szCs w:val="28"/>
              </w:rPr>
            </w:pPr>
            <w:r w:rsidRPr="006E2CC5">
              <w:rPr>
                <w:rFonts w:ascii="Franklin Gothic Medium" w:hAnsi="Franklin Gothic Medium"/>
                <w:sz w:val="28"/>
                <w:szCs w:val="28"/>
              </w:rPr>
              <w:t>Полка 24</w:t>
            </w: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Ю.А.Афонькина – Организация работы ДОО с талантливыми дошкольниками, г. Волгоград, «Учитель», 2016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Е.Ю.Шабельникова – Английский язык. Обучение детей 5-6 лет, г. Волгоград, «Учитель», 2015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Ю.Авербах, М.Бейлин – Самоучитель шахмат для начинающих. Ростов – на Дону «Владис»; М., «Рипол Классик», 2015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Ю.Авербах, М.Бейлин – Как научиться играть в шахматы. Ростов – на Дону «Владис»; М., «Рипол Классик», 2015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М.Чендлер – Шахматы для детей. Поставь папе мат! С-П, «Питер-Пресс»,2015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И.Г.Сухин – Шахматы для самых маленьких, М., АСТ «Кладезь», 2015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И.Г.Сухин – Шахматы для детей, М., АСТ «Кладезь», 2015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И.Романова – Шахматы для начинающих, М., АСТ «Кладезь», 2015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И.Г.Сухин – Блокнот шахматиста. М., АСТ «Кладезь», 2015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А.А.Коч – Дошколёнок+компьютер. Волгоград «Учитель», 2010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Е.В.Фешина – Лего-конструирование в детском саду. М., «ТЦ Сфера», 2012г.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Н.Н.Леонова – Чаепитие. Знакомство дошкольников с русскими народными традициями. С-П., «ДЕТСТВО-ПРЕСС»,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Н.А.Модель – Поддержка детской инициативы и самостоятельности. На основе детского творчества. М., «ТЦ Сфера»,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Е.А.Алябьева – Тематические дни и недели в детском саду. М., «ТЦ Сфера»,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Л.Я.Береславский – Шахматы для малышей. М., АСП,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Т.А.Бударина – Знакомство детей с русским народным творчеством. С-П., «ДЕТСТВО-ПРЕСС»,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Н.Н.Леонова – Знакомство детей с народным декоративно-прикладным искусством. Русская матрешка. С-П., «ДЕТСТВО-ПРЕСС»,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О.В.Малова – Ребёнок изучает английский язык. С-П., «ДЕТСТВО-ПРЕСС», 2013г.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И.А.Бойчук Ознакомление детей младшего и среднего возраста с русским народным творчеством. С-П., «ДЕТСТВО-ПРЕСС», 2013г.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Л.В.Цэруш – Аспекты платной деятельности. С-П., «ДЕТСТВО-ПРЕСС»,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Ф.Лозант – Шахматы для детей. Уроки мудрой игры. Ростов-на-Дону, «Владис», 2017г.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М.Л.Филина – Комплексная программа обучения английскому языку детей 4-7 лет. Волгоград «Учитель», 2012г.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А.Лекомцев – Английские словечки, Р-н-Д «Феникс»,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Г.В.Пешкова – Пальчиковые игры на английском языке. Р-н-Д «Феникс»,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В.К.Погрибной – Шашки для детей, Р-н-Д «Феникс»,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И.А.Лыкова – Талантливые дети. «Цветной мир», 2012г.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Н.И.Савельева – Программа дополнительного образования «Гениальные малыши». С-П, «ДЕТСТВО-ПРЕСС», 2014г.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10490" w:type="dxa"/>
            <w:gridSpan w:val="7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2CC5">
              <w:rPr>
                <w:rFonts w:ascii="Times New Roman" w:hAnsi="Times New Roman"/>
                <w:b/>
                <w:sz w:val="28"/>
                <w:szCs w:val="28"/>
              </w:rPr>
              <w:t>Работа с семьёй</w:t>
            </w:r>
          </w:p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Т.Н.Доронова – Вместе с семьёй (пособие по взаимодействию ДОУ и родителей), М., «Просвещение», 2006г.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vMerge w:val="restart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Franklin Gothic Medium" w:hAnsi="Franklin Gothic Medium"/>
                <w:sz w:val="28"/>
                <w:szCs w:val="28"/>
              </w:rPr>
            </w:pPr>
            <w:r w:rsidRPr="006E2CC5">
              <w:rPr>
                <w:rFonts w:ascii="Franklin Gothic Medium" w:hAnsi="Franklin Gothic Medium"/>
                <w:sz w:val="28"/>
                <w:szCs w:val="28"/>
              </w:rPr>
              <w:t>Полка 19</w:t>
            </w: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Н.М.Сертакова – Инновационные формы взаимодействия ДОУ с семьёй. Г. Волгоград, «Учитель», 2015год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Е.А.Кудрявцева – Новый взгляд на родительские собрания, г. Волгоград «Учитель», 2016год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А.Я.Ветохина – Родительские собрания в условиях перехода к ФГОС, г. Волгоград, «Учитель», 2015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Н.В.Верещагина – Нормативно-законодательная база современного дошкольного образования (для родителей). Информационное оснащение. С-П, «ДЕТСТВО-ПРЕСС», 2014г.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Ю.А.Кириллова – Если вы играете с ребёнком дома. С-П., «ДЕТСТВО-ПРЕСС», 2011г.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Ю.А.Кириллова – Если вы играете с ребёнком на улице. С-П., «ДЕТСТВО-ПРЕСС», 2012г.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Ю.А.Фесенко – Если у ребёнка энурез. С-П., «ДЕТСТВО-ПРЕСС», 2011г.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Л.В.Климина – Если вы растите дочь. С-П., «ДЕТСТВО-ПРЕСС», 2012г.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И.А.Пазухина – Если вы хотите стать хорошим папой. С-П., «ДЕТСТВО-ПРЕСС», 2012г.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Н.М.Сертакова – Если ваш ребёнок дерется. С-П., «ДЕТСТВО-ПРЕСС», 2012г.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А.С.Сунцова – Если у ребёнка нарушен слух. С-П., «ДЕТСТВО-ПРЕСС», 2011г.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Л.В.Климина – Если вы растите сына. С-П., «ДЕТСТВО-ПРЕСС», 2012г.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Т.Б.Язынина – Родительский клуб. Волгоград «Учитель»,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10490" w:type="dxa"/>
            <w:gridSpan w:val="7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2CC5">
              <w:rPr>
                <w:rFonts w:ascii="Times New Roman" w:hAnsi="Times New Roman"/>
                <w:b/>
                <w:sz w:val="28"/>
                <w:szCs w:val="28"/>
              </w:rPr>
              <w:t>Гендерное образование</w:t>
            </w:r>
          </w:p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И.А.Лыкова, Е.И.Касаткина – Играют мальчики (гендерный подход в образовании) Издательский дом «Цветной мир», 2014г.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 w:val="restart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Franklin Gothic Medium" w:hAnsi="Franklin Gothic Medium"/>
                <w:sz w:val="28"/>
                <w:szCs w:val="28"/>
              </w:rPr>
            </w:pPr>
            <w:r w:rsidRPr="006E2CC5">
              <w:rPr>
                <w:rFonts w:ascii="Franklin Gothic Medium" w:hAnsi="Franklin Gothic Medium"/>
                <w:sz w:val="28"/>
                <w:szCs w:val="28"/>
              </w:rPr>
              <w:t>Полка 24</w:t>
            </w: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И.А.Лыкова, Е.И.Касаткина – Играют девочки (гендерный подход в образовании) Издательский дом «Цветной мир», 2014г.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Б.С.Волков – Как воспитать мальчика, чтобы он стал мужчиной. «ТЦ СФЕРА»,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Н.Е.Татаринцева – Полоролевое воспитание дошкольников на основе народных традиций. М., 2013г.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10490" w:type="dxa"/>
            <w:gridSpan w:val="7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2CC5">
              <w:rPr>
                <w:rFonts w:ascii="Times New Roman" w:hAnsi="Times New Roman"/>
                <w:b/>
                <w:sz w:val="28"/>
                <w:szCs w:val="28"/>
              </w:rPr>
              <w:t>Патриотическое воспитание</w:t>
            </w:r>
          </w:p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(социально-коммуникативное, познавательное развитие)</w:t>
            </w: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Е.В.Соловьева, Л.В.Редько – Воспитание интереса и уважения к культурам разных стран у детей 5-8 лет, М., Просвещение, 2015год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Merge w:val="restart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А.Я.Ветохина – Нравственно-патриотическое воспитание детей дошкольного возраста. С-П, ДЕТСТВО-ПРЕСС, 2015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Демонстрационные картинки «Города-герои», М., «ТЦ Сфера»,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Демонстрационные картинки «Дети-герои», М., «ТЦ Сфера»,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Демонстрационные картинки «Награды войны», М., «ТЦ Сфера»,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Демонстрационные картинки «Герои-герои», М., «ТЦ Сфера»,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Демонстрационные картинки «Оружие войны», М., «ТЦ Сфера»,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Демонстрационные картинки «Сражения войны», М., «ТЦ Сфера»,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10490" w:type="dxa"/>
            <w:gridSpan w:val="7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2CC5">
              <w:rPr>
                <w:rFonts w:ascii="Times New Roman" w:hAnsi="Times New Roman"/>
                <w:b/>
                <w:sz w:val="28"/>
                <w:szCs w:val="28"/>
              </w:rPr>
              <w:t>Экологическое образование</w:t>
            </w:r>
          </w:p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(познавательное развитие)</w:t>
            </w: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Л.В.Рыжова – Методика детского экспериментирования. С-П, ДЕТСТВО-ПРЕСС, 2014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 w:val="restart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Н.М.Бачерова – Воспитание гармоничного отношения к природе (игры-занятия 2-3 года жизни), г. Волгоград «Учитель», 2012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А.И.Иванова – Организация детской исследовательской деятельности. Методическое пособие. М., «ТЦ Сфера», 2017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О.В.Дыбина – Из чего сделаны предметы. Игры-занятия для дошкольников. М., «ТЦ Сфера», 2010г.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О.В.Дыбина – Творим, изменяем, преобразуем. Игры-занятия для дошкольников. М., «ТЦ Сфера», 2010г.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О.В.Дыбина – Приобщение к миру взрослых. Игры-занятия для дошкольников. М., «ТЦ Сфера», 2010г.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О.В.Дыбина – Неизведанное рядом. Игры-занятия для дошкольников. М., «ТЦ Сфера», 2010г.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О.В.Дыбина – Рукотворный мир. Игры-занятия для дошкольников. М., «ТЦ Сфера», 2010г.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М.П.Костюченко – Деятельность дошкольников в детской экспериментальной лаборатории. Волгоград «Учитель», 2016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А.И.Иванова – Мир животных. Эксперименты и наблюдения в детском саду. (К парциальной программе «Мир, в котором я живу»). М., «ТЦ Сфера», 2009г.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А.И.Иванова – Мир растений. Эксперименты и наблюдения в детском саду. (К парциальной программе «Мир, в котором я живу»). М., «ТЦ Сфера», 2017г.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А.И.Иванова – Человек. Эксперименты и наблюдения в детском саду. (К парциальной программе «Мир, в котором я живу»). М., «ТЦ Сфера», 2010г.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И.С.Батова – комплект прогулочных карт (64 тематические карты) для групп раннего возраста (от 2 до 3 лет). ЛЕТО Волгоград, «Учитель»,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О.Н.Небыкова – комплект прогулочных карт (112 тематических карт) для групп раннего возраста (от 2 до 3 лет). ВЕСНА. Волгоград, «Учитель»,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О.Н.Небыкова – комплект прогулочных карт (112 тематических карт) для групп раннего возраста (от 2 до 3 лет). ЗИМА. Волгоград, «Учитель»,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О.Н.Небыкова – комплект прогулочных карт (112 тематических карт) для групп раннего возраста (от 2 до 3 лет). ОСЕНЬ. Волгоград, «Учитель»,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М.П.Костючеко – Комплект карт для организации прогулок на каждый день.  (64 тематические карты) (от 3 до 4 лет). ЗИМА. Волгоград, «Учитель»,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М.П.Костючеко – Комплект карт для организации прогулок на каждый день.  (64 тематические карты) (от 3 до 4 лет). ВЕСНА. Волгоград, «Учитель»,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М.П.Костючеко – Комплект карт для организации прогулок на каждый день.  (64 тематические карты) (от 3 до 4 лет). ЛЕТО. Волгоград, «Учитель»,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М.П.Костючеко – Комплект карт для организации прогулок на каждый день.  (64 тематические карты) (от 3 до 4 лет). ОСЕНЬ. Волгоград, «Учитель»,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Т.А.Похващева – Познавательно-исследовательская деятельность 6-7 лет. Практико-значимый проект «Посмотри, как хорош мир, в котором ты живёшь!». Волгоград, «Учитель»,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И.С.Батова – 16 технологических карт опытов и экспериментов с веществами и материалами в старшей группе (5-6 лет). ЗИМА. Волгоград «Учитель»,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И.С.Батова – 16 технологических карт опытов и экспериментов с веществами и материалами в старшей группе (5-6 лет). ОСЕНЬ. Волгоград «Учитель»,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И.С.Батова – 16 технологических карт опытов и экспериментов с веществами и материалами в средней группе (4-5 лет). ЗИМА. Волгоград «Учитель»,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И.С.Батова – 16 технологических карт опытов и экспериментов с веществами и материалами в средней группе (4-5 лет). ОСЕНЬ. Волгоград «Учитель»,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И.С.Батова – 16 технологических карт опытов и экспериментов с веществами и материалами в средней группе (4-5 лет). ЛЕТО. Волгоград «Учитель»,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И.С.Батова – 16 технологических карт опытов и экспериментов с веществами и материалами в средней группе (6-7 лет). ОСЕНЬ. Волгоград «Учитель»,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И.С.Батова – 16 технологических карт опытов и экспериментов с веществами и материалами в средней группе (5-6 лет). ЛЕТО. Волгоград «Учитель»,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10490" w:type="dxa"/>
            <w:gridSpan w:val="7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2CC5">
              <w:rPr>
                <w:rFonts w:ascii="Times New Roman" w:hAnsi="Times New Roman"/>
                <w:b/>
                <w:sz w:val="28"/>
                <w:szCs w:val="28"/>
              </w:rPr>
              <w:t>Психологическое образование</w:t>
            </w:r>
          </w:p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Г.В.Ананьева – Комплексная психологическая поддержка детей старшего дошкольного возраста. С-П., ДЕТСТВО-ПРЕСС, 2014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 w:val="restart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Franklin Gothic Medium" w:hAnsi="Franklin Gothic Medium"/>
                <w:sz w:val="28"/>
                <w:szCs w:val="28"/>
              </w:rPr>
            </w:pPr>
            <w:r w:rsidRPr="006E2CC5">
              <w:rPr>
                <w:rFonts w:ascii="Franklin Gothic Medium" w:hAnsi="Franklin Gothic Medium"/>
                <w:sz w:val="28"/>
                <w:szCs w:val="28"/>
              </w:rPr>
              <w:t>Полка 18</w:t>
            </w: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О.А.Новиковская – Сборник развивающих игр с водой и песком для дошкольников. С-П, ДЕТСТВО-ПРЕСС, 2010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А.В.Сунцова – Увлекательные игры и упражнения для развития памяти для старшего дошкольного возраста. С-П, ДЕТСТВО-ПРЕСС, 2014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Д.Г.Пайль – Коррекция и развитие эмоциональной сферы детей 6-7 лет. Программа театральной деятельности, планирование, занятия, г. Волгоград, «Учитель», 2016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Ю.А.Афонькина – рабочая программа педагога-психолога ДОО, г. Волгоград «Учитель», 2015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Е.В.Доценко – Психодиагностика детей в дошкольных учреждениях, г. Волгоград «Учитель»,2015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М.А.Федосеева – Занятия с детьми 3-7 лет по развитию эмоционально-коммуникативной и познавательной сфер средствами песочной терапии, г. Волгоград «Учитель», 2015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Н.А.Мурченко – Психолого-педагогическое сопровождение дошкольника (планирование на каждый день, 2-я младшая группа, (сентябрь-декабрь), г. Волгоград «Учитель», 2014 год.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Н.А.Мурченко – Психолого-педагогическое сопровождение дошкольника (планирование на каждый день, 2-я младшая группа, (январь-май), г. Волгоград «Учитель», 2014 год.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Э.Г.Эйдемиллер, В.И.Габдракипова – Психологическая коррекция детей с синдромом дефицита внимания и гиперактивностью. УЦ «Перспектива»,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Н.А.Рогалёва – Психологический клуб для родителей в детском саду. М., «Скрипторий», 2010г.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А.Ю.Кремлякова – Психологическое сопровождение детей с раннего возраста. С-П, «ДЕТСТВО-ПРЕСС», 2013г.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Н.В.Юркова – Организация и развитие психологической службы в аспекте ФГОС. Волгоград, «Учитель»,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Л.В.Пасечник – Материалы для диагностики психологической готовности детей 6-7 лет к обучению в школе. М., «Аркти», 2014г.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Т.А.Андреенко – Использование кинетического песка в работе с дошкольниками. С-П, «ДЕТСТВО-ПРЕСС», 2017г.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Н.В.Зеленцова – Элементы песочной терапии в развитии детей раннего возраста». С-П, «ДЕТСТВО-ПРЕСС»,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А.Н.Малахова – Развитие личности ребёнка. Психолого-педагогическая работа со сказкой. С-П, «ДЕТСТВО-ПРЕСС»,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Н.В.Верещагина – Программа психологического сопровождения участников образовательного процесса в ДОО. С-П., «ДЕТСТВО-ПРЕСС», 2017г.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Н.В.Юркова – Организация и развитие психологической службы в аспекте ФГОС. Волгоград, «Учитель»,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Э.Г.Григорян – Психологическая диагностика детей в ДОО, м.,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Ю.А.Афонькина – Охрана и укрепление психического здоровья дошкольника: технология здоровьесбережения. М., «Аркти», 2014г.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О.Б.Сапожникова – Песочная терапия в развитии дошкольников. «ТЦ Сфера», 2014г.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Н.В.Микляева – Гиперактивный ребёнок – это не проблема! М., «АРКТИ»,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Е.А.Мохирева – Социальная адаптация детей с ОВЗ от 1,5 до 3 лет. Волгоград, «Учитель»,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10490" w:type="dxa"/>
            <w:gridSpan w:val="7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2CC5">
              <w:rPr>
                <w:rFonts w:ascii="Times New Roman" w:hAnsi="Times New Roman"/>
                <w:b/>
                <w:sz w:val="28"/>
                <w:szCs w:val="28"/>
              </w:rPr>
              <w:t>Подготовка воспитанников к школе</w:t>
            </w:r>
          </w:p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Т.И.Гризик – Готовлюсь к школе. Пособие для детей 6-7 лет. М., Просвещение, 2011г.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Merge w:val="restart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Т.И.Гризик – Как подготовить ребёнка к школе. М., Просвещение, 2011год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Л.В.Пасечник – Материалы для диагностики психологической готовности детей 6-7 лет к обучению в школе. М., «АРКТИ», 2017г.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10490" w:type="dxa"/>
            <w:gridSpan w:val="7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2CC5">
              <w:rPr>
                <w:rFonts w:ascii="Times New Roman" w:hAnsi="Times New Roman"/>
                <w:b/>
                <w:sz w:val="28"/>
                <w:szCs w:val="28"/>
              </w:rPr>
              <w:t>Игровая деятельность</w:t>
            </w: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О.А.Карабанова, Т.Н.Доронова – Развитие игровой деятельности детей 2-8 лет, М.,Просвещение, 2015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Merge w:val="restart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Franklin Gothic Medium" w:hAnsi="Franklin Gothic Medium"/>
                <w:sz w:val="28"/>
                <w:szCs w:val="28"/>
              </w:rPr>
            </w:pPr>
            <w:r w:rsidRPr="006E2CC5">
              <w:rPr>
                <w:rFonts w:ascii="Franklin Gothic Medium" w:hAnsi="Franklin Gothic Medium"/>
                <w:sz w:val="28"/>
                <w:szCs w:val="28"/>
              </w:rPr>
              <w:t>Полка 19</w:t>
            </w: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Т.В.Березенкова – Моделирование игрового опыта детей на основе сюжетно-ролевых игр (от 3 до 4 лет). Волгоград, «Учитель№, 2012г.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Т.В.Березенкова – Моделирование игрового опыта детей на основе сюжетно-ролевых игр (от 4 до 5 лет). Волгоград, «Учитель№, 2012г.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В.А.Деркунская – Педагогическое сопровождение сюжетно-ролевых игр 5-7 лет. М.,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В.А.Деркунская – Педагогическое сопровождение сюжетно-ролевых игр 4-5 лет. М.,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В.А.Деркунская – Педагогическое сопровождение сюжетно-ролевых игр 2-4 лет. М., 2017г.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10490" w:type="dxa"/>
            <w:gridSpan w:val="7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2CC5">
              <w:rPr>
                <w:rFonts w:ascii="Times New Roman" w:hAnsi="Times New Roman"/>
                <w:b/>
                <w:sz w:val="28"/>
                <w:szCs w:val="28"/>
              </w:rPr>
              <w:t>Речевое развитие</w:t>
            </w:r>
          </w:p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(знакомство с литературой)</w:t>
            </w: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В.В.Баронова – Игровые познавательно-речевые занятия на основе сказок с детьми 5-7 лет. Волгоград, «Учитель»,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 w:val="restart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Franklin Gothic Medium" w:hAnsi="Franklin Gothic Medium"/>
                <w:sz w:val="28"/>
                <w:szCs w:val="28"/>
              </w:rPr>
            </w:pPr>
            <w:r w:rsidRPr="006E2CC5">
              <w:rPr>
                <w:rFonts w:ascii="Franklin Gothic Medium" w:hAnsi="Franklin Gothic Medium"/>
                <w:sz w:val="28"/>
                <w:szCs w:val="28"/>
              </w:rPr>
              <w:t>Полка 13</w:t>
            </w: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О.С.Ушакова – Ознакомление дошкольников с литературой и развитием речи. «ТЦ СФЕРА», 2011г.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МДМаханева – Подготовка к обучению грамоте детей 4-5 лет. Методическое пособие. «ТЦ СФЕРА», 2007г.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МДМаханева – Подготовка к обучению грамоте детей 5-7 лет. Методическое пособие. «ТЦ СФЕРА», 2010г.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Н.В.Нищева – обучение грамоте детей дошкольного возраста. Парциальная программа. С-П, «ДЕТСТВО-ПРЕСС»,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Хрестоматия для чтения детям в детском саду и дома (1-3 г.). М., «Мозайка-Синтез»,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Хрестоматия для чтения детям в детском саду и дома (3-4 г.). М., «Мозайка-Синтез»,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Хрестоматия для чтения детям в детском саду и дома (4-5 г.). М., «Мозайка-Синтез»,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Хрестоматия для чтения детям в детском саду и дома (5-6 г.). М., «Мозайка-Синтез»,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Хрестоматия для чтения детям в детском саду и дома (6-7 г.). М., «Мозайка-Синтез»,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Л.В.Рыжова – Методика работы со сказкой. С-П, «ДЕТСТВО-ПРЕСС», 2012г.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М.В.Юдаева-Хрестоматия для старшей группы, М., Просвещение, 2014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М.В.Юдаева-Хрестоматия для подготовительной группы, М., Просвещение, 2014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В.В.Гербова, Н.П.Ильчук – Книга для чтения в детском саду и дома (2-4 года), М., Просвещение, 2014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В.В.Гербова, Н.П.Ильчук – Книга для чтения в детском саду и дома (2-7 лет), М., Просвещение, 2014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Т.Е.Ковригина – Занимательное обучение чтению детей 6-7 лет. Волгоград, «Учитель»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О.А.Колобова – Приобщение дошкольников к художественной литературе от 3 до 5 лет. Волгоград, «Учитель»,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10490" w:type="dxa"/>
            <w:gridSpan w:val="7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2CC5">
              <w:rPr>
                <w:rFonts w:ascii="Times New Roman" w:hAnsi="Times New Roman"/>
                <w:b/>
                <w:sz w:val="28"/>
                <w:szCs w:val="28"/>
              </w:rPr>
              <w:t>Речевое развитие</w:t>
            </w:r>
          </w:p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(речевое развитие)</w:t>
            </w: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Т.И.Гризик – Речевое развитие детей 3-4 лет. М., «Просвещение»,2016г.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Merge w:val="restart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Franklin Gothic Medium" w:hAnsi="Franklin Gothic Medium"/>
                <w:sz w:val="28"/>
                <w:szCs w:val="28"/>
              </w:rPr>
            </w:pPr>
            <w:r w:rsidRPr="006E2CC5">
              <w:rPr>
                <w:rFonts w:ascii="Franklin Gothic Medium" w:hAnsi="Franklin Gothic Medium"/>
                <w:sz w:val="28"/>
                <w:szCs w:val="28"/>
              </w:rPr>
              <w:t>Полка 15</w:t>
            </w: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Т.И.Гризик – Речевое развитие детей 4-5 лет. М., «Просвещение»,2016г.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Т.И.Гризик – Речевое развитие детей 5-6 лет. М., «Просвещение»,2016г.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Т.И.Гризик – Речевое развитие детей 6-8 лет. М., «Просвещение»,2016г.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 xml:space="preserve">Т.И.Гризик – Говорим правильно. Слушаем и беседуем. </w:t>
            </w:r>
          </w:p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(3-4).М., Просвещение, 2014год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 xml:space="preserve">Т.И.Гризик – Говорим правильно. Слушаем и беседуем. </w:t>
            </w:r>
          </w:p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(4-5).М., Просвещение, 2014год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 xml:space="preserve">Т.И.Гризик – Говорим правильно. Слушаем и беседуем. </w:t>
            </w:r>
          </w:p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(5-6).М., Просвещение, 2014год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 xml:space="preserve">Т.И.Гризик – Говорим правильно. Слушаем и беседуем. </w:t>
            </w:r>
          </w:p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(6-7).М., Просвещение, 2014год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Т.И.Гризик – Говорим правильно. Рассказываем и сочиняем.6-7 лет.  М., Просвещение, 2014год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Т.И.Гризик – Говорим правильно. Беседуем и рассказываем. Пособие для детей 5-6 лет М., Просвещение, 2014год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Т.И.Гризик – Речевое развитие детей 6-8 лет. М., «Просвещение»,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Т.И.Гризик – Говорим правильно. Рассказываем и сочиняем.6-8 лет.  М., Просвещение, 2016год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 xml:space="preserve">Т.И.Гризик – Говорим правильно. Слушаем и беседуем. </w:t>
            </w:r>
          </w:p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(3-4).М., Просвещение, 2017год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 xml:space="preserve">Т.И.Гризик – Говорим правильно. Слушаем и беседуем. </w:t>
            </w:r>
          </w:p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(4-5).М., Просвещение, 2017год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Т.И.Гризик – Готовим руку к письму. 4-8 лет. М., «Просвещение»,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Т.И.Гризик – Узнаю мир. (3-4).М., Просвещение, 2014год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Т.И.Гризик – Узнаю мир. (4-5).М., Просвещение, 2014год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Т.И.Гризик – Говорим правильно. Беседуем и рассказываем. Пособие для детей 4-5 лет М., Просвещение, 2017год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Т.И.Гризик – Познаю мир. (5-6).М., Просвещение, 2012год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Т.И.Гризик – Узнаю мир. (5-6).М., Просвещение, 2014год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Т.И.Гризик – Узнаю мир. (6-8).М., Просвещение, 2016год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Л.И.Белякова – Здоровьесберегающие технологии развития речи у детей. М., «Национальный книжный центр», 2017г.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Т.И.Гризик – Подготовка ребёнка к обучению письму. М., «Просвещение», 2007г.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10490" w:type="dxa"/>
            <w:gridSpan w:val="7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2CC5">
              <w:rPr>
                <w:rFonts w:ascii="Times New Roman" w:hAnsi="Times New Roman"/>
                <w:b/>
                <w:sz w:val="28"/>
                <w:szCs w:val="28"/>
              </w:rPr>
              <w:t xml:space="preserve">Познавательное развитие </w:t>
            </w:r>
          </w:p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(познавательное развитие)</w:t>
            </w: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Т.И.Гризик – Познавательное развитие детей 2-7 лет. М., Просвещение, 2013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Merge w:val="restart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Franklin Gothic Medium" w:hAnsi="Franklin Gothic Medium"/>
                <w:sz w:val="28"/>
                <w:szCs w:val="28"/>
              </w:rPr>
            </w:pPr>
            <w:r w:rsidRPr="006E2CC5">
              <w:rPr>
                <w:rFonts w:ascii="Franklin Gothic Medium" w:hAnsi="Franklin Gothic Medium"/>
                <w:sz w:val="28"/>
                <w:szCs w:val="28"/>
              </w:rPr>
              <w:t>Полка 14</w:t>
            </w: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Т.И.Гризик – Узнаю мир. Развивающая книга для детей 3-4 лет. М., Просвещение, 2014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Т.И.Гризик – Узнаю мир. Развивающая книга для детей 4-5 лет. М., Просвещение, 2014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Т.И.Гризик – Узнаю мир. Развивающая книга для детей 5-6 лет. М., Просвещение, 2014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Т.И.Гризик – Познавательное развитие детей 2-8 лет: мир природы и мир человека. Методическое пособие, М., Просвещение, 2015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Т.И.Гризик, Т.В.Лаврова – Узнаю мир. Развивающая книга для детей 6-8 лет. М., Просвещение, 2014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Т.Грин – Динозавры. Полная энциклопедия. М.,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Н.Н.Петрова – Чудеса света. Полная энциклопедия. М.,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Т.И.Гризик – Познавательное развитие детей 2-8 лет. М., Просвещение, 2013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Е.Е.Крашенинникова – Развитие познавательных способностей детей 4-7 лет. Мозайка-Синтез,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О.В.Дыбина – Познавательное развитие детей в ДОО. Мозайка-Синтез,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Динозавры. Самая первая энциклопедия.М., «Росмэн», 2017г.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Чудеса света. Самая первая энциклопедия. М., «Росмэн», 2017г.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Т.И.Гризик – Говорим правильно. Слушаем и беседуем. 3-4 года. М., «Просвещение», 2017г.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Т.И.Гризик – Узнаю мир. Развивающая книга для детей 4-5 лет. М., Просвещение, 2016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Т.И.Гризик – Познаю мир.,5-6 лет. М., «Просвещение», 2012г.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Т.И.Гризик, Т.В.Лаврова – Узнаю мир. Развивающая книга для детей 6-8 лет. М., Просвещение, 2016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10490" w:type="dxa"/>
            <w:gridSpan w:val="7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2CC5">
              <w:rPr>
                <w:rFonts w:ascii="Times New Roman" w:hAnsi="Times New Roman"/>
                <w:b/>
                <w:sz w:val="28"/>
                <w:szCs w:val="28"/>
              </w:rPr>
              <w:t xml:space="preserve">Познавательное развитие </w:t>
            </w:r>
          </w:p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(математические представления)</w:t>
            </w: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Н.В.Финогенова, М.Ю.Рыбина – Математика в движении. Планирование, оздоровительно-развивающие занятия, подвижно-дидактические игры, средняя группа. Волгоград-«Учитель»,2012г.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vMerge w:val="restart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Franklin Gothic Medium" w:hAnsi="Franklin Gothic Medium"/>
                <w:sz w:val="28"/>
                <w:szCs w:val="28"/>
              </w:rPr>
            </w:pPr>
            <w:r w:rsidRPr="006E2CC5">
              <w:rPr>
                <w:rFonts w:ascii="Franklin Gothic Medium" w:hAnsi="Franklin Gothic Medium"/>
                <w:sz w:val="28"/>
                <w:szCs w:val="28"/>
              </w:rPr>
              <w:t>Полка 14</w:t>
            </w: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Е.В.Соловьева – Моя математика (3-4г.) – развивающая книга, М., Просвещение, 2014год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Е.В.Соловьева – Моя математика (4-5л.) – развивающая книга, М., Просвещение, 2014год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Е.В.Соловьева – Моя математика (5-6л.) – развивающая книга, М., Просвещение, 2014год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Е.В.Соловьева – Моя математика (6-7л.) – развивающая книга, М., Просвещение, 2014год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Е.В.Соловьева – Арифметика в раскрасках (3-4 года), М., Просвещение, 2014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Е.В.Соловьева – Арифметика в раскрасках (4-5 лет), М., Просвещение, 2014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Е.В.Соловьева – Геометрическая аппликация (3-4 года), М., Просвещение, 2014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Е.В.Соловьёва – Моя математика. Развивающая книга для детей 3-4 лет. М., Просвещение, 2014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Е.В.Соловьева – Геометрическая аппликация (4-5 лет), М., Просвещение, 2014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E2CC5">
              <w:rPr>
                <w:rFonts w:ascii="Times New Roman" w:hAnsi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Е.В.Соловьева – Познавательное развитие детей 2-8 лет: математические представления. Методическое пособие для воспитателей. М., «Просвещение», 2016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Н.В.Финогенова, М.Ю.Рыбина – Математика в движении. Планирование, оздоровительно-развивающие занятия, подвижно-дидактические игры, подготовительная к школе группа. Волгоград-«Учитель»,2014г.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Е.В.Соловьева – Познавательное развитие детей 2-8 лет: математические представления. Методическое пособие для воспитателей. М., «Просвещение», 2016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Е.В.Соловьева – Моя математика (6-8л.) – развивающая книга, М., Просвещение, 2017год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Е.В.Соловьева – Арифметика в раскрасках (5 – 6 лет), М., Просвещение, 2014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Н.В.Финогенова, М.Ю.Рыбина – Математика в движении. Планирование, оздоровительно-развивающие занятия, подвижно-дидактические игры, подготовительная группа. Волгоград - «Учитель»,2012г.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Е.В.Соловьева – Арифметика в раскрасках (5-6 лет), М., Просвещение, 2014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Т.И.Ерофеева – В кругу друзей математики для детей 3-4 лет. М., «Просвещение», 2007г.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А.Бостельман – Математика в любе время! Москва,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10490" w:type="dxa"/>
            <w:gridSpan w:val="7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2CC5">
              <w:rPr>
                <w:rFonts w:ascii="Times New Roman" w:hAnsi="Times New Roman"/>
                <w:b/>
                <w:sz w:val="28"/>
                <w:szCs w:val="28"/>
              </w:rPr>
              <w:t>Социально-коммуникативное развитие</w:t>
            </w:r>
          </w:p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(моральное воспитание, социализация, труд, к-г навыки)</w:t>
            </w: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Л.В.Коломийченко – Дорогою добра. Концепция социально-коммуникативного развития и социального воспитания дошкольников. «ТЦ СФЕРА»,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 w:val="restart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Franklin Gothic Medium" w:hAnsi="Franklin Gothic Medium"/>
                <w:sz w:val="28"/>
                <w:szCs w:val="28"/>
              </w:rPr>
            </w:pPr>
            <w:r w:rsidRPr="006E2CC5">
              <w:rPr>
                <w:rFonts w:ascii="Franklin Gothic Medium" w:hAnsi="Franklin Gothic Medium"/>
                <w:sz w:val="28"/>
                <w:szCs w:val="28"/>
              </w:rPr>
              <w:t>Полка 16</w:t>
            </w: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Л.В.Коломийченко – Занятия для детей 3-5 лет по социально-коммуникативному развитию. К программе «Дорогою добра». «ТЦ СФЕРА»,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Л.В.Коломийченко – Занятия для детей 5-6 лет по социально-коммуникативному развитию. К программе «Дорогою добра». «ТЦ СФЕРА»,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Л.В.Коломийченко – Занятия для детей 6-7 лет по социально-коммуникативному развитию. К программе «Дорогою добра». «ТЦ СФЕРА»,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Т.М.Бондаренко – Приобщение дошкольников к труду (ОО «социальн-коммуникативное развитие»). Воронеж, «Метода», 2014г.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Т.В.Наконечная – Профилактика жестокого обращения с детьми. «Феникс, 2014г.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С.И.Семенака – Учим детей доброжелательному отношению, М., «АРКТИ», 2014г.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С.И.Семенака – Учим детей сочувствовать и переживать, М., «АРКТИ», 2014г.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10490" w:type="dxa"/>
            <w:gridSpan w:val="7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2CC5">
              <w:rPr>
                <w:rFonts w:ascii="Times New Roman" w:hAnsi="Times New Roman"/>
                <w:b/>
                <w:sz w:val="28"/>
                <w:szCs w:val="28"/>
              </w:rPr>
              <w:t>Художественно-эстетическое развитие</w:t>
            </w:r>
          </w:p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6E2CC5">
              <w:rPr>
                <w:rFonts w:ascii="Times New Roman" w:hAnsi="Times New Roman"/>
                <w:sz w:val="28"/>
                <w:szCs w:val="28"/>
              </w:rPr>
              <w:t>изобразительное искусство)</w:t>
            </w: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Е.В.Соловьева – Я рисую для детей 3-4 лет (пособие). М., Просвещение, 2014год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vMerge w:val="restart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Franklin Gothic Medium" w:hAnsi="Franklin Gothic Medium"/>
                <w:sz w:val="28"/>
                <w:szCs w:val="28"/>
              </w:rPr>
            </w:pPr>
            <w:r w:rsidRPr="006E2CC5">
              <w:rPr>
                <w:rFonts w:ascii="Franklin Gothic Medium" w:hAnsi="Franklin Gothic Medium"/>
                <w:sz w:val="28"/>
                <w:szCs w:val="28"/>
              </w:rPr>
              <w:t>Полка 13</w:t>
            </w: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Е.В.Соловьева – Я рисую для детей 4-5 лет (пособие). М., Просвещение, 2014год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Е.В.Соловьева – Я рисую для детей 5-6 лет (пособие). М., Просвещение, 2014год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Е.В.Соловьева – Я рисую для детей 6-7 лет (пособие). М., Просвещение, 2016год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А.А.Грибовская, М.Б.Халезова – Лепка в детском саду (конспекты занятий для детей 2-7 лет) «СФЕРА», 2010г.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Д.Н.Колодина – Аппликация с детьми 5-6 лет. Мозайка-Синтез,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Д.Н.Колодина – Аппликация с детьми 6-7 лет. Мозайка-Синтез,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И.А.Лыкова – Конструирование в детском саду (вторая младшая группа). Цветной мир,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И.А.Лыкова – Конструирование в детском саду (средняя группа). Цветной мир,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И.А.Лыкова – Конструирование в детском саду (старшая группа). Цветной мир,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И.А.Лыкова – Конструирование в детском саду (подготовительная к школе группа). Цветной мир,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Л.В.Куцакова – Конструирование и художественный труд в детском саду (занятия и игры по конструированию). ТЦ «СФЕРА», 2012г.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С.С.Гончаренко – Сделаю сам (3-4 года) (рабочая тетрадь). М., Просвещение, 2015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С.С.Гончаренко – Сделаю сам (4-5 года) (рабочая тетрадь). М., Просвещение, 2015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Т.Н.Доронова – Художественное творчество детей 2-8 лет. Методическое пособие. М., Просвещение, 2015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З.Г.Сизова – Сделаю сам. Альбом для детей 5-6 лет. М., Просвещение, 2011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З.Г.Сизова – Сделаю сам. Альбом для детей 4-5 лет. М., Просвещение, 2011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Т.В.Смирнова – Художественно-эстетическое развитие детей 5-6 лет. Занятия пластилинографией. Г.Волгоград, «Учитель», 2015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Т.Н.Доронова – Художественное творчество детей 2-8 лет (методическое пособие для воспитателя). М., «Просвещение», 2015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С.С.Гончаренко – Сделаю сам, (альбом для детей), М., «Просвещение», 2014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И.А.Лыкова – Художественный труд в детском саду. Средняя группа. М., «Цветной мир», 2010г.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И.А.Лыкова – Художественный труд в детском саду. Старшая группа. М., «Цветной мир», 2010г.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И.А.Лыкова – Художественный труд в детском саду. Подготовительная группа. М., «Цветной мир», 2010г.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И.С.Батова – Изобразительная деятельность: рисование, лепка, аппликация. Технологические карты для детей 2-3 года. Волгоград, «Учитель», 2012г.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И.С.Батова – Изобразительная деятельность: рисование, лепка, аппликация. Технологические карты для детей 3-4 года. Зима. Волгоград, «Учитель», 2012г.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И.С.Батова – Изобразительная деятельность: рисование, лепка, аппликация. Технологические карты для детей 4-5 лет. Весна. Волгоград, «Учитель», 2012г.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И.С.Батова – Изобразительная деятельность: рисование, лепка, аппликация. Технологические карты для детей 5-6 лет. Волгоград, «Учитель», 2012г.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И.С.Батова – Изобразительная деятельность: рисование, лепка, аппликация. Технологические карты для детей 6-7 лет. Волгоград, «Учитель», 2012г.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Н.В.Шайдурова – Рисуем здания по алгоритмическим схемам. С-П, «ДЕТСТВО-ПРЕСС», 2017г.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Н.В.Шайдурова – Рисуем растения по алгоритмическим схемам. С-П, «ДЕТСТВО-ПРЕСС», 2017г.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Н.В.Шайдурова – Рисуем человека по алгоритмическим схемам. С-П, «ДЕТСТВО-ПРЕСС», 2017г.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Л.Б.Дерягина – Картотека портретов художников. С-П., «ДЕТСТВО-ПРЕСС»,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И.А.Лыкова – Изобразительная деятельность в детском саду. 1-я младшая группа. М., «Цветной мир», 2017г.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Д.Н.Колдина – Аппликация с детьми 3-4 лет. Мозайка-Синтез, 2015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Д.Н.Колдина – Лепка с детьми 3-4 лет. Мозайка-Синтез, 2015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Д.Н.Колдина – Рисование с детьми 3-4 лет. Мозайка-Синтез, 2015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И.А.Лычагина – Лепка из солёного теста с детьми 3-4 лет, Мозайка-Синтез, 2017г.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О.А.Мамаева – Мастерим с детьми 3-4 лет, Мозайка-Синтез,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Е.В.Фешина – Легоконструирование в детском саду, «ТЦ Сфера», 2012г.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 xml:space="preserve">Т.Я.Шпикалова – Волшебный мир народного творчества. Пособие для детей 5-7 лет. М., «Просвещение», 2016 г. 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 xml:space="preserve">Т.Я.Шпикалова – Волшебный мир народного творчества. Пособие для детей 5-7 лет, 2-я часть. М., «Просвещение», 2012 г. 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Н.В.Микляева – Дизайн в детском саду. М., УЦ «Перспектива», 2011г.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И.А.Лыкова, В.А.Шипунова – Народный календарь. Осень золотая. М., «Цветной мир», 2017г.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И.А.Лыкова, В.А.Шипунова – Народный календарь. Весна – красавица. М., «Цветной мир», 2014г.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И.А.Лыкова, В.А.Шипунова – Народный календарь. Зима – чародейка. М., «Цветной мир», 2017г.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Д.Н.Колдина – Лепка с детьми 2-3 лет. Мозайка-Синтез, 2016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Д.Н.Колдина – Рисование с детьми 2-3 лет. Мозайка-Синтез, 2015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Д.Н.Колдина – Аппликация с детьми 2-3 лет. Мозайка-Синтез, 2016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И. А.Лычагина – Лепка из солёного теста с детьми 3-4 лет. Мозайка-Синтез, 2017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О.А.Мамаева – Мастерим с детьми 3-4 лет. Мозайка-Синтез, 2016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А.М.Пельчук – Игры с глиной. Творческие занятия с детьми от 3 до 7 лет. Москва,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С.И.Мусиенко – Мастерим из бумаги (пособие для детей 5-6 лет) часть 1. М., «Просвещение», 2007г.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Т.Н.Доронова – Я учусь рисовать (пособие для детей 5-6 лет с методическими рекомендациями). М., «Просвещение», 2008г.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Т.Н.Доронова – Я учусь рисовать (пособие для детей 6-7 лет с методическими рекомендациями). М., «Просвещение», 2008г.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Т.Н.Доронова – Я учусь рисовать (пособие для детей 3-4 лет с методическими рекомендациями). М., «Просвещение», 2008г.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С.И.Мусиенко – Школа волшебников (учебно-наглядное пособие для дошкольников по ручному труду) М., «Просвещение», 2007г.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10490" w:type="dxa"/>
            <w:gridSpan w:val="7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2CC5">
              <w:rPr>
                <w:rFonts w:ascii="Times New Roman" w:hAnsi="Times New Roman"/>
                <w:b/>
                <w:sz w:val="28"/>
                <w:szCs w:val="28"/>
              </w:rPr>
              <w:t>Художественно-эстетическое развитие</w:t>
            </w:r>
          </w:p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Franklin Gothic Medium" w:hAnsi="Franklin Gothic Medium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(музыка)</w:t>
            </w: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Т.Н.Доронова – Художественное творчество детей 2-8 лет. М., Просвещение, 2015 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 w:val="restart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Franklin Gothic Medium" w:hAnsi="Franklin Gothic Medium"/>
                <w:sz w:val="28"/>
                <w:szCs w:val="28"/>
              </w:rPr>
            </w:pPr>
            <w:r w:rsidRPr="006E2CC5">
              <w:rPr>
                <w:rFonts w:ascii="Franklin Gothic Medium" w:hAnsi="Franklin Gothic Medium"/>
                <w:sz w:val="28"/>
                <w:szCs w:val="28"/>
              </w:rPr>
              <w:t>Полка 13</w:t>
            </w: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И.Г.Галянт – Музыкальное развитие 2-8 лет. М., Просвещение, 2015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И.А.Петрова – Музыкальные игры для дошкольников. С-П., ДЕТСТВО-ПРЕСС, 2014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Е.А.Судакова – Логопедические музыкально-игровые упражнения для дошкольников. С-П, «ДЕТСТВО-ПРЕСС», 2013г.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Т.А.Рокитянская – Воспитание звуком. Музыкальные занятия от 3 до 9 лет. М., «Национальное образование», 2015г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Т.А.Рокитянская – Театрализованные игры с детьми от 2-х лет. Москва,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А.И.Макарова – Ростовые куклы. Театральные постановки для детей, сценарии. Р-н-Д, «ФЕНИКС», 2014г.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Т.А.Грачева – Театрализованный проект в развитии эмпатии старших дошкольников (5-7 лет). С-П., «ДЕТСТВО-ПРЕСС», 2017г.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Ж.Е.Фирилёва, Е.Г.Сайкина – Лечебно-профилактический танец «Фитнес-данс» (учебно-методическое пособие). С-П, «ДЕТСТВО-ПРЕСС», 2014г.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Ж.Е.Фирилёва, Е.Г.Сайкина – «Са-Фи-Дансе» (танцевально-игровая гимнастика для детей, учебно-методическое пособие) С-П, «ДЕТСТВО-ПРЕСС», 2014г.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О.В.Гончарова – Чудеса за кулисами. Программа художественно-эстетического развития дошкольников средствами театрализованной деятельности. М., «Планета», 2017г.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10490" w:type="dxa"/>
            <w:gridSpan w:val="7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2CC5">
              <w:rPr>
                <w:rFonts w:ascii="Times New Roman" w:hAnsi="Times New Roman"/>
                <w:b/>
                <w:sz w:val="28"/>
                <w:szCs w:val="28"/>
              </w:rPr>
              <w:t>Физическое развитие</w:t>
            </w:r>
          </w:p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(безопасность)</w:t>
            </w:r>
          </w:p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И.А.Лыкова, В.А.Шипунова – Огонь-друг, огонь – враг. Издательский дом «Цветной мир»,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 w:val="restart"/>
            <w:textDirection w:val="btLr"/>
          </w:tcPr>
          <w:p w:rsidR="00EC1312" w:rsidRPr="006E2CC5" w:rsidRDefault="00EC1312" w:rsidP="006E2CC5">
            <w:pPr>
              <w:spacing w:after="0" w:line="240" w:lineRule="auto"/>
              <w:ind w:left="113" w:right="113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  <w:r w:rsidRPr="006E2CC5">
              <w:rPr>
                <w:rFonts w:ascii="Franklin Gothic Medium" w:hAnsi="Franklin Gothic Medium"/>
                <w:sz w:val="28"/>
                <w:szCs w:val="28"/>
              </w:rPr>
              <w:t>Комната пожарной безопасности и профилактики ДД</w:t>
            </w: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 w:rsidRPr="006E2CC5">
              <w:rPr>
                <w:rFonts w:ascii="Times New Roman" w:hAnsi="Times New Roman"/>
                <w:sz w:val="28"/>
                <w:szCs w:val="28"/>
              </w:rPr>
              <w:t>И.А.Лыкова, В.А.Шипунова – Дорожная азбука Издательский дом «Цветной мир», 2015г.</w:t>
            </w:r>
            <w:bookmarkEnd w:id="0"/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И.А.Лыкова, В.А.Шипунова – Опасные предметы, существа и явления.  Издательский дом «Цветной мир»,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И.А.Лыкова, В.А.Шипунова – Азбука безопасного общения и поведения.  Издательский дом «Цветной мир»,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В.А.Шипунова – Детская безопасность. Издательский дом «Цветной мир»,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З.Н.Никифорова, А.А.Таланова – Игры с разрезными картами. Учебно-дидактический комплект по освоению опыта безопасного поведения. Волгоград- «Учитель», 2014г.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 И. Гризик,  Г.В.Глушкова – Формирование основ безопасного поведения у детей 3-8 лет. М., Просвещение, 2015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Г.Д.Беляевскова – Правила дорожного движения для детей 3-7 лет, г.Волгоград «Учитель», 2016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Е.Ю.Ляпина – Профилактика ДДТТ в ОО. Нормативно-правовое и информационно-образовательное обеспечение, г. Волгоград «Учитель, 2015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Г.Д.Белявская – Правила дорожного движения для детей 3-7 лет. Волгоград, «Учитель»,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А.Лекомцев – Учим правила дорожного движения». Ростов-на-Дону, «Феникс»,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О.А.Скоролупова – Правила и безопасность дорожного движения. М., «Скрипторий-2003»,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Е.В.Баринова – Дом и двор. Безопасность малышей.  Ростов-на-Дону, «Феникс», 2014г.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Л.Д.Скобенко – Путешествие по улицам города с колобком. Игротека юного пешехода (4-5 лет). Волгоград, «Учитель»,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С.Михалков – Дорожные знаки. Развивающая книга с наклейками для малышей. М., «Цветной мир»,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Н.Мамина – Будь осторожен с огнём. Волгоград, «Учитель»,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Н.Мамина – Безопасность на дороге. Волгоград, «Учитель»,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Н.Мамина – Будь осторожен на природе. Волгоград, «Учитель»,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Н.Мамина – Будь осторожен на воде. Волгоград, «Учитель»,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С.Королева – Будь осторожен с опасными предметами. Волгоград, «Учитель»,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С.Михалков – Правила дорожного движения. М., «Сказочный мир»,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С.Волков – Про правила дорожного движения. М., «Высшая школа»,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Н.А. Мурченко – Безопасность на улицах и дорогах. Волгоград, «Учитель»,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И.А.Саво – Пожарная безопасность в детском саду. С-П., «ДЕТСТВО-ПРЕСС», 2013г.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С.В.Игнатова – Учим правила дорожного движения. М., «Ювента», 2013г.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И.А.Лыкова – Радужное колёсико. Дидактическая сказка о дорожной безопасности ОБЖ для детей. М., «Цветной мир», 2014г.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И.А.Лыкова – Дракончик аленький. Дидактическая сказка о пожарной безопасности. М., «Цветной мир», 2014г.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И.А.Лыкова – Колокольчик серебряный.. Дидактическая сказка о социальной безопасности.М., «Цветной мир», 2014г.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И.А.Лыкова – Непоседа-ветерок. Дидактическая сказка о безопасности в природе. М., «Цветной мир», 2014г.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Я.О.Воронкова – Правила дорожного движения для малышей. Ростов на Дону, «Феникс»,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Я.О.Воронкова – Правила безопасности на улице для малышей. Ростов на Дону, «Феникс»,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И.Б.Шестакова – Про правила дорожного движения. Тверь, «Омега»,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Стенд-гармошка «Правила пожарной безопасности». М., «Открытая планета»,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И.А.Лыкова – Дракончик аленький. «Цветной мир», 2014г.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И.А.Лыкова – Непоседа ветерок. «Цветной мир», 2014г.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И.А.Лыкова – Радужное колёсико. «Цветной мир», 2014г.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И.А.Лыкова – Колокольчик серебристый. «Цветной мир», 2014г.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И.А.Лыкова – Мир без опасности. Парциальная программа. Издательский дом «Цветной мир», 2017г.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Дорожные знаки для детей от 6 до 12 лет. М., «Эксмо», 2017г.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Е.Позина – Правила дорожного движения. М., «Стрекоза», 2014г.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Т.И.Гризик – Формирование основ безопасного поведения у детей 3-8 лет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В.Н.Сальников – Плакаты – Правила пожарной безопасности, Волгоград «Учитель»,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А.М.Токарев – Правила антитеррористической безопасности (Плакаты). Волгоград, «Учитель», 2017г.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Ваш ребёнок и его безопасность. Что делать? Правила. Е., «Гранула»,2014г.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Е.Позина – Правила дорожного движения. М. «Стрекоза», 2014г.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Дорожные знаки для детей от 6 до 12 лет. Москва, 2017г.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Ваш ребенок и его безопасность. Что делать? Правила. Е., 2014г.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Л.Л.Тимофеева – Формирование культуры безопасности во 2-й младшей группе. Дидактический материал. С-П., «ДЕТСТВО-ПРЕСС»,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Л.Л.Тимофеева – Формирование культуры безопасности в средней группе. Дидактический материал. С-П., «ДЕТСТВО-ПРЕСС»,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Л.Л.Тимофеева – Формирование культуры безопасности в старшей группе. Дидактический материал. С-П., «ДЕТСТВО-ПРЕСС»,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Л.Л.Тимофеева – Формирование культуры безопасности в подготовительной к школе группе. Дидактический материал. С-П., «ДЕТСТВО-ПРЕСС»,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Т.И.Данилова – Программа «Светофор». Обучение детей  дошкольного возраста ПДД. С-П., «ДЕТСТВО-ПРЕСС»,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Л.В.Шампарова – комплект из 8 плакатов «Безопасность в общественных местах». Волгоград, «Учитель», 2014г.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10490" w:type="dxa"/>
            <w:gridSpan w:val="7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2CC5">
              <w:rPr>
                <w:rFonts w:ascii="Times New Roman" w:hAnsi="Times New Roman"/>
                <w:b/>
                <w:sz w:val="28"/>
                <w:szCs w:val="28"/>
              </w:rPr>
              <w:t>Физическое развитие</w:t>
            </w:r>
          </w:p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Е.В.Сулим – Детский фитнес (физкультурные занятия для детей 3-5 лет). «ТЦ СФЕРА», 2014г.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 w:val="restart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Franklin Gothic Medium" w:hAnsi="Franklin Gothic Medium"/>
                <w:sz w:val="28"/>
                <w:szCs w:val="28"/>
              </w:rPr>
            </w:pPr>
            <w:r w:rsidRPr="006E2CC5">
              <w:rPr>
                <w:rFonts w:ascii="Franklin Gothic Medium" w:hAnsi="Franklin Gothic Medium"/>
                <w:sz w:val="28"/>
                <w:szCs w:val="28"/>
              </w:rPr>
              <w:t>Полка 16</w:t>
            </w: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Л.А.Соколова – Комплексы сюжетных утренних гимнастик для дошкольников. С-П, ДЕТСТВО-ПРЕСС, 2015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Л.И.Мосягина – Целостная система физкультурно-оздоровительной работы с детьми раннего и младшего дошкольного возраста. С-П, ДЕТСТВО-ПРЕСС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Н.Б.Муллаева – Занятия по физической культуре для дошкольников. (конспекты – сценарии). С-П, ДЕТСТВО-ПРЕСС, 2010год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Н.П.Недовесова – Профилактика и коррекция плоскостопия у детей. С-П, ДЕТСТВО-ПРЕСС, 2014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Е.Р.Железнова – Оздоровительная гимнастика и подвижные игры для старших дошкольников. С-П, ДЕТСТВО-ПРЕСС, 2013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Н.И.Николаева – Школа мяча. С-П., Детство-Пресс, 2012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Ж.Е.Фирилева – Фитнес-данс (лечебно-профилактический танец. С-П, «Детство-Пресс», 2010год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Н.Г.Коновалова – Профилактика плоскостопия у детей младшего школьного возраста. Методические рекомендации, комплексы упражнений на сюжетно-ролевой основе, г. Волгоград «Учитель», 2012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Е.А.Сочеванова – Картотека сюжетных картинок. Летние виды спорта и спортивные дисциплины. С-П, «ДЕТСТВО-ПРЕСС», 2014г.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О.М.Литвинова – Оздоровительная гимнастика. Волгоград «Учитель», 2012г.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И.И.Вепрева – Модель физкультурно-оздоровительного образования старших дошкольников. Волгоград «Учитель»,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Л.Ф.Асачева – Система занятий по профилактике нарушений осанки и плоскостопия. С-П., «ДЕТСТВО-ПРЕСС», 2013г.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С.Ф.Копылова – Физкультурные занятия с элементами логоритмики. Волгоград, «Учитель», 2012г.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Е.Ф.Желобкович – 150 эстафет для детей дошкольного возраста.М., «Скрипторий-2003», 2013г.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Т.Э.Токаева – Технология физического развития детей 3-4 лет. «ТЦ Сфера»,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Т.Э.Токаева – Технология физического развития детей 4-5 лет. «ТЦ Сфера»,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В.А.Доскин – Как сохранить и укрепить здоровье ребёнка. М., «Просвещение», 2006г.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Л.Г.Голубева – Оздоровительный массаж в домашних условиях. М., «Просвещение», 2007г.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10490" w:type="dxa"/>
            <w:gridSpan w:val="7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2CC5">
              <w:rPr>
                <w:rFonts w:ascii="Times New Roman" w:hAnsi="Times New Roman"/>
                <w:b/>
                <w:sz w:val="28"/>
                <w:szCs w:val="28"/>
              </w:rPr>
              <w:t>Познавательно-исследовательская и проектная деятельность</w:t>
            </w:r>
          </w:p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В.А.Лобанова – Учебное проектирование в ДОО. Конспекты совместных практических занятий. С-П «ДЕТСТВО-ПРЕСС»,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 w:val="restart"/>
            <w:textDirection w:val="btLr"/>
          </w:tcPr>
          <w:p w:rsidR="00EC1312" w:rsidRPr="006E2CC5" w:rsidRDefault="00EC1312" w:rsidP="006E2CC5">
            <w:pPr>
              <w:spacing w:after="0" w:line="240" w:lineRule="auto"/>
              <w:ind w:left="113" w:right="113"/>
              <w:jc w:val="center"/>
              <w:rPr>
                <w:rFonts w:ascii="Franklin Gothic Medium" w:hAnsi="Franklin Gothic Medium"/>
                <w:sz w:val="28"/>
                <w:szCs w:val="28"/>
              </w:rPr>
            </w:pPr>
            <w:r w:rsidRPr="006E2CC5">
              <w:rPr>
                <w:rFonts w:ascii="Franklin Gothic Medium" w:hAnsi="Franklin Gothic Medium"/>
                <w:sz w:val="28"/>
                <w:szCs w:val="28"/>
              </w:rPr>
              <w:t>Мини-лаборатория МДОУ ЦРР №2 «Радуга Детства» «Научные забавы»</w:t>
            </w: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Н.А.Гуриненко – Планирование познавательно-исследовательской деятельности со старшими дошкольниками. С-П., «ДЕТСТВО-ПРЕСС», 2017г.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Н.В.Исакова – Развитие познавательных процессов у старших дошкольников через экспериментальную деятельность. С-П., «ДЕТСТВО-ПРЕСС»,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О.В.Попова – Рабочая тетрадь по опытно-экспериментальной деятельности. Подготовительная к школе группа. С-П, «ДЕТСТВО-ПРЕСС»,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Е.Е.Саллина – Рабочая тетрадь по опытно-экспериментальной деятельности. Старший дошкольный возраст. С-П, «ДЕТСТВО-ПРЕСС»,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Н.Е.Веракса – Познавательно-исследовательская деятельность 4-7 лет. М., Мозайка-Синтез,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Н.Е.Вераксы – Проектная деятельность дошкольников 5-7 лет. М., Мозайка-Синтез, 2014г.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О.Я.Гаврилова – Развитие исследовательских способностей дошкольников. М., Мозайка-Синтез, 2017г.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А.И.Савенков – Маленький исследователь. Как научить дошкольника самостоятельно приобретать знания. Мозайка-Синтез, 2017г.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В.А.Кайе – конструирование и экспериментирование с детьми 5-8 лет. М., ТЦ «Сфера»,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А.И.Шапиро – Первая научная лаборатория. М., ТЦ «Сфера», 2017г.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О.В.Дыбина – Ребёнок в мире поиска. М., ТЦ «Сфера», 2009г.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Детское экспериментирование. Карты-схемы для проведения опытов со старшими дошкольниками. М., ТЦ «Сфера»,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 xml:space="preserve">Л.Н.Прохорова – Как организовать проект с дошкольниками. М., ТЦ «Сфера», 2016г. 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А.И.Иванова – Человек. Естественно-научные наблюдения и эксперименты в детском саду. М., ТЦ «Сфера», 2010г.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С.В.Маликова – Познавательно-исследовательские занятия с детьми 5-7 лет на экологической тропе. Волгоград, «Учитель», 2012г.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Е.А.Румянцева – Проекты в ДОУ. Практика обучения детей 3-7 лет. Волгоград, «Учитель», 2015 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В.Н.Журавлева – Проектная деятельность старших дошкольников. Волгоград «Учитель», 2012г.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Т.А.Иваничкина – Развитие личности ребёнка в проектной деятельности. Волгоград «Учитель», 2012г.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М.П.Костюченко – Деятельность дошкольников в детской экспериментальной лаборатории. Волгоград «Учитель», 2012г.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Н.М.Сертакова – Патриотическое воспитание детей 4-7 лет на основе проектно-исследовательской деятельности. Волгоград «Учитель»,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М.П.Костюченко – Исследовательская деятельность на прогулках с детьми 5-7 лет. Волгоград «Учитель», 2012г.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А.И.Иванова – Мир растений. Эксперименты и наблюдения в детском саду. «ТЦ Сфера», 2017г.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А.И.Иванова – Мир, в котором я живу. Программа по ПИР дошкольников. «ТЦ Сфера», 2017г.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О.В.Дыбина – Неизведанное рядом. Опыты и эксперименты М., ТЦ «Сфера», 2010г.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О.В.Дыбина – Творим, измеряем, преобразуем. М., ТЦ «Сфера», 2010г.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А.И.Иванова – Человек. Наблюдения и эксперименты в детском саду. М., ТЦ «Сфера», 2010г.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А.И.Иванова – Мир животных. «ТЦ Сфера», 2009г.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А.И.Иванова – Организация детской исследовательской деятельности. «ТЦ Сфера», 2017г.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Т.А.Похващева – ПИД детей 6-7 лет. Практико-значимый проект «Посмотри, как хорош, мир, в котором ты живёшь!», Волгоград, «Учитель»,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А.Бостельман – Экспериментируем и играем на подносе. Москва, 2015г.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Н.В.Микляева – Экспериментаризм и научная лаборатория в детском саду. Москва, 2017г.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10490" w:type="dxa"/>
            <w:gridSpan w:val="7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2CC5">
              <w:rPr>
                <w:rFonts w:ascii="Times New Roman" w:hAnsi="Times New Roman"/>
                <w:b/>
                <w:sz w:val="28"/>
                <w:szCs w:val="28"/>
              </w:rPr>
              <w:t>Проектная деятельность педагогов ДОУ</w:t>
            </w:r>
          </w:p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b/>
                <w:i/>
                <w:sz w:val="28"/>
                <w:szCs w:val="28"/>
              </w:rPr>
              <w:t>«Жизнь без дыма сигарет»</w:t>
            </w:r>
            <w:r w:rsidRPr="006E2CC5">
              <w:rPr>
                <w:rFonts w:ascii="Times New Roman" w:hAnsi="Times New Roman"/>
                <w:sz w:val="28"/>
                <w:szCs w:val="28"/>
              </w:rPr>
              <w:t xml:space="preserve"> - социально-педагогический проект по первичной профилактике табакокурения в детском саду. </w:t>
            </w:r>
            <w:r w:rsidRPr="006E2CC5">
              <w:rPr>
                <w:rFonts w:ascii="Times New Roman" w:hAnsi="Times New Roman"/>
                <w:i/>
                <w:sz w:val="28"/>
                <w:szCs w:val="28"/>
              </w:rPr>
              <w:t>Авторы: Г.А.Демина, Е.В.Кривцова, 2016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b/>
                <w:i/>
                <w:sz w:val="28"/>
                <w:szCs w:val="28"/>
              </w:rPr>
              <w:t>«Поклонимся великим тем годам!»</w:t>
            </w:r>
            <w:r w:rsidRPr="006E2CC5">
              <w:rPr>
                <w:rFonts w:ascii="Times New Roman" w:hAnsi="Times New Roman"/>
                <w:sz w:val="28"/>
                <w:szCs w:val="28"/>
              </w:rPr>
              <w:t xml:space="preserve"> - образовательный проект по патриотическому воспитанию. </w:t>
            </w:r>
            <w:r w:rsidRPr="006E2CC5">
              <w:rPr>
                <w:rFonts w:ascii="Times New Roman" w:hAnsi="Times New Roman"/>
                <w:i/>
                <w:sz w:val="28"/>
                <w:szCs w:val="28"/>
              </w:rPr>
              <w:t>Автор: Г.А.Демина, 2016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b/>
                <w:i/>
                <w:sz w:val="28"/>
                <w:szCs w:val="28"/>
              </w:rPr>
              <w:t>«Путешествие в мир лекарственных растений»</w:t>
            </w:r>
            <w:r w:rsidRPr="006E2CC5">
              <w:rPr>
                <w:rFonts w:ascii="Times New Roman" w:hAnsi="Times New Roman"/>
                <w:sz w:val="28"/>
                <w:szCs w:val="28"/>
              </w:rPr>
              <w:t xml:space="preserve"> - экологический проект с воспитанниками 2-й младшей группы. </w:t>
            </w:r>
            <w:r w:rsidRPr="006E2CC5">
              <w:rPr>
                <w:rFonts w:ascii="Times New Roman" w:hAnsi="Times New Roman"/>
                <w:i/>
                <w:sz w:val="28"/>
                <w:szCs w:val="28"/>
              </w:rPr>
              <w:t>Автор – Н.А.Осинцева, 2016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b/>
                <w:i/>
                <w:sz w:val="28"/>
                <w:szCs w:val="28"/>
              </w:rPr>
              <w:t>«Лето красное – для оздоровления время прекрасное»</w:t>
            </w:r>
            <w:r w:rsidRPr="006E2CC5">
              <w:rPr>
                <w:rFonts w:ascii="Times New Roman" w:hAnsi="Times New Roman"/>
                <w:sz w:val="28"/>
                <w:szCs w:val="28"/>
              </w:rPr>
              <w:t xml:space="preserve">- летний оздоровительный проект. </w:t>
            </w:r>
            <w:r w:rsidRPr="006E2CC5">
              <w:rPr>
                <w:rFonts w:ascii="Times New Roman" w:hAnsi="Times New Roman"/>
                <w:i/>
                <w:sz w:val="28"/>
                <w:szCs w:val="28"/>
              </w:rPr>
              <w:t>Автор: Г.В.Байрамалова, 2016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«Ах, лето озорное!» - </w:t>
            </w:r>
            <w:r w:rsidRPr="006E2CC5">
              <w:rPr>
                <w:rFonts w:ascii="Times New Roman" w:hAnsi="Times New Roman"/>
                <w:sz w:val="28"/>
                <w:szCs w:val="28"/>
              </w:rPr>
              <w:t xml:space="preserve">образовательный проект художественно-эстетической направленности. </w:t>
            </w:r>
            <w:r w:rsidRPr="006E2CC5">
              <w:rPr>
                <w:rFonts w:ascii="Times New Roman" w:hAnsi="Times New Roman"/>
                <w:i/>
                <w:sz w:val="28"/>
                <w:szCs w:val="28"/>
              </w:rPr>
              <w:t>Автор: А.А.Бродягина, 2016 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«Птицы зимой» - </w:t>
            </w:r>
            <w:r w:rsidRPr="006E2CC5">
              <w:rPr>
                <w:rFonts w:ascii="Times New Roman" w:hAnsi="Times New Roman"/>
                <w:sz w:val="28"/>
                <w:szCs w:val="28"/>
              </w:rPr>
              <w:t xml:space="preserve">познавательный проект. </w:t>
            </w:r>
            <w:r w:rsidRPr="006E2CC5">
              <w:rPr>
                <w:rFonts w:ascii="Times New Roman" w:hAnsi="Times New Roman"/>
                <w:i/>
                <w:sz w:val="28"/>
                <w:szCs w:val="28"/>
              </w:rPr>
              <w:t>Автор: Демина Е.П., 2016год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E2CC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«Методическое сопровождение внедрения проектной технологии» </w:t>
            </w:r>
            <w:r w:rsidRPr="006E2CC5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6E2CC5">
              <w:rPr>
                <w:rFonts w:ascii="Times New Roman" w:hAnsi="Times New Roman"/>
                <w:sz w:val="28"/>
                <w:szCs w:val="28"/>
              </w:rPr>
              <w:t xml:space="preserve">управленческий проект. </w:t>
            </w:r>
            <w:r w:rsidRPr="006E2CC5">
              <w:rPr>
                <w:rFonts w:ascii="Times New Roman" w:hAnsi="Times New Roman"/>
                <w:i/>
                <w:sz w:val="28"/>
                <w:szCs w:val="28"/>
              </w:rPr>
              <w:t>Авторы: Кривцова Е.В., Демина Г.А., 2016г.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6E2CC5">
              <w:rPr>
                <w:rFonts w:ascii="Times New Roman" w:hAnsi="Times New Roman"/>
                <w:b/>
                <w:i/>
                <w:sz w:val="28"/>
                <w:szCs w:val="28"/>
              </w:rPr>
              <w:t>«Семь спортивных дней для взрослых и детей» -</w:t>
            </w:r>
            <w:r w:rsidRPr="006E2CC5">
              <w:rPr>
                <w:rFonts w:ascii="Times New Roman" w:hAnsi="Times New Roman"/>
                <w:sz w:val="28"/>
                <w:szCs w:val="28"/>
              </w:rPr>
              <w:t xml:space="preserve"> семейный проект. </w:t>
            </w:r>
            <w:r w:rsidRPr="006E2CC5">
              <w:rPr>
                <w:rFonts w:ascii="Times New Roman" w:hAnsi="Times New Roman"/>
                <w:i/>
                <w:sz w:val="28"/>
                <w:szCs w:val="28"/>
              </w:rPr>
              <w:t>Автор: Г.В.Байрамалова.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6E2CC5">
              <w:rPr>
                <w:rFonts w:ascii="Times New Roman" w:hAnsi="Times New Roman"/>
                <w:b/>
                <w:i/>
                <w:sz w:val="28"/>
                <w:szCs w:val="28"/>
              </w:rPr>
              <w:t>«Домашние животные» -</w:t>
            </w:r>
            <w:r w:rsidRPr="006E2CC5">
              <w:rPr>
                <w:rFonts w:ascii="Times New Roman" w:hAnsi="Times New Roman"/>
                <w:sz w:val="28"/>
                <w:szCs w:val="28"/>
              </w:rPr>
              <w:t xml:space="preserve">познавательно-исследовательский проект. </w:t>
            </w:r>
            <w:r w:rsidRPr="006E2CC5">
              <w:rPr>
                <w:rFonts w:ascii="Times New Roman" w:hAnsi="Times New Roman"/>
                <w:i/>
                <w:sz w:val="28"/>
                <w:szCs w:val="28"/>
              </w:rPr>
              <w:t>Автор: Семенова К.А.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6E2CC5">
              <w:rPr>
                <w:rFonts w:ascii="Times New Roman" w:hAnsi="Times New Roman"/>
                <w:b/>
                <w:i/>
                <w:sz w:val="28"/>
                <w:szCs w:val="28"/>
              </w:rPr>
              <w:t>«Знакомство с профессией «Повар»</w:t>
            </w:r>
            <w:r w:rsidRPr="006E2CC5">
              <w:rPr>
                <w:rFonts w:ascii="Times New Roman" w:hAnsi="Times New Roman"/>
                <w:sz w:val="28"/>
                <w:szCs w:val="28"/>
              </w:rPr>
              <w:t xml:space="preserve"> -творческий, информационный. </w:t>
            </w:r>
            <w:r w:rsidRPr="006E2CC5">
              <w:rPr>
                <w:rFonts w:ascii="Times New Roman" w:hAnsi="Times New Roman"/>
                <w:i/>
                <w:sz w:val="28"/>
                <w:szCs w:val="28"/>
              </w:rPr>
              <w:t>Автор: Фатеева Н.Ю.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6E2CC5">
              <w:rPr>
                <w:rFonts w:ascii="Times New Roman" w:hAnsi="Times New Roman"/>
                <w:b/>
                <w:i/>
                <w:sz w:val="28"/>
                <w:szCs w:val="28"/>
              </w:rPr>
              <w:t>«На улицах города» -</w:t>
            </w:r>
            <w:r w:rsidRPr="006E2CC5">
              <w:rPr>
                <w:rFonts w:ascii="Times New Roman" w:hAnsi="Times New Roman"/>
                <w:sz w:val="28"/>
                <w:szCs w:val="28"/>
              </w:rPr>
              <w:t xml:space="preserve">творческий. </w:t>
            </w:r>
            <w:r w:rsidRPr="006E2CC5">
              <w:rPr>
                <w:rFonts w:ascii="Times New Roman" w:hAnsi="Times New Roman"/>
                <w:i/>
                <w:sz w:val="28"/>
                <w:szCs w:val="28"/>
              </w:rPr>
              <w:t>Автор: Щипачева П.А.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6E2CC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«Водица-царица!» - </w:t>
            </w:r>
            <w:r w:rsidRPr="006E2CC5">
              <w:rPr>
                <w:rFonts w:ascii="Times New Roman" w:hAnsi="Times New Roman"/>
                <w:sz w:val="28"/>
                <w:szCs w:val="28"/>
              </w:rPr>
              <w:t xml:space="preserve">познавательно-исследовательский. </w:t>
            </w:r>
            <w:r w:rsidRPr="006E2CC5">
              <w:rPr>
                <w:rFonts w:ascii="Times New Roman" w:hAnsi="Times New Roman"/>
                <w:i/>
                <w:sz w:val="28"/>
                <w:szCs w:val="28"/>
              </w:rPr>
              <w:t>Автор: Майорова Н.А.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6E2CC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«В мире профессий» - </w:t>
            </w:r>
            <w:r w:rsidRPr="006E2CC5">
              <w:rPr>
                <w:rFonts w:ascii="Times New Roman" w:hAnsi="Times New Roman"/>
                <w:sz w:val="28"/>
                <w:szCs w:val="28"/>
              </w:rPr>
              <w:t xml:space="preserve">информационный. </w:t>
            </w:r>
            <w:r w:rsidRPr="006E2CC5">
              <w:rPr>
                <w:rFonts w:ascii="Times New Roman" w:hAnsi="Times New Roman"/>
                <w:i/>
                <w:sz w:val="28"/>
                <w:szCs w:val="28"/>
              </w:rPr>
              <w:t>Автор: Петрова Е.В.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«Планета динозавров» - </w:t>
            </w:r>
            <w:r w:rsidRPr="006E2CC5">
              <w:rPr>
                <w:rFonts w:ascii="Times New Roman" w:hAnsi="Times New Roman"/>
                <w:sz w:val="28"/>
                <w:szCs w:val="28"/>
              </w:rPr>
              <w:t xml:space="preserve">познавательный. </w:t>
            </w:r>
            <w:r w:rsidRPr="006E2CC5">
              <w:rPr>
                <w:rFonts w:ascii="Times New Roman" w:hAnsi="Times New Roman"/>
                <w:i/>
                <w:sz w:val="28"/>
                <w:szCs w:val="28"/>
              </w:rPr>
              <w:t xml:space="preserve">Автор: </w:t>
            </w:r>
            <w:r w:rsidRPr="006E2CC5">
              <w:rPr>
                <w:rFonts w:ascii="Times New Roman" w:hAnsi="Times New Roman"/>
                <w:sz w:val="28"/>
                <w:szCs w:val="28"/>
              </w:rPr>
              <w:t>Быкова И.В.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655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6E2CC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«Путешествие в страну времени» - </w:t>
            </w:r>
            <w:r w:rsidRPr="006E2CC5">
              <w:rPr>
                <w:rFonts w:ascii="Times New Roman" w:hAnsi="Times New Roman"/>
                <w:sz w:val="28"/>
                <w:szCs w:val="28"/>
              </w:rPr>
              <w:t xml:space="preserve">образовательный. </w:t>
            </w:r>
            <w:r w:rsidRPr="006E2CC5">
              <w:rPr>
                <w:rFonts w:ascii="Times New Roman" w:hAnsi="Times New Roman"/>
                <w:i/>
                <w:sz w:val="28"/>
                <w:szCs w:val="28"/>
              </w:rPr>
              <w:t>Автор: Конева Е.Н.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10490" w:type="dxa"/>
            <w:gridSpan w:val="7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2CC5">
              <w:rPr>
                <w:rFonts w:ascii="Times New Roman" w:hAnsi="Times New Roman"/>
                <w:b/>
                <w:sz w:val="28"/>
                <w:szCs w:val="28"/>
              </w:rPr>
              <w:t>Разное</w:t>
            </w: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513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Образовательная программа «Будущее рождается сегодня»</w:t>
            </w:r>
          </w:p>
        </w:tc>
        <w:tc>
          <w:tcPr>
            <w:tcW w:w="1276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513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Программа развития на период 2015/2020 гг.</w:t>
            </w:r>
          </w:p>
        </w:tc>
        <w:tc>
          <w:tcPr>
            <w:tcW w:w="1276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  <w:tr w:rsidR="00EC1312" w:rsidTr="006E2CC5">
        <w:tc>
          <w:tcPr>
            <w:tcW w:w="709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513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Периодические издания:</w:t>
            </w:r>
          </w:p>
          <w:p w:rsidR="00EC1312" w:rsidRPr="006E2CC5" w:rsidRDefault="00EC1312" w:rsidP="006E2C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Журнал «Воспитатель ДОУ»</w:t>
            </w:r>
          </w:p>
          <w:p w:rsidR="00EC1312" w:rsidRPr="006E2CC5" w:rsidRDefault="00EC1312" w:rsidP="006E2C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Журнал «Дошкольная педагогика»</w:t>
            </w:r>
          </w:p>
          <w:p w:rsidR="00EC1312" w:rsidRPr="006E2CC5" w:rsidRDefault="00EC1312" w:rsidP="006E2C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Журнал «Справочник старшего воспитателя»</w:t>
            </w:r>
          </w:p>
          <w:p w:rsidR="00EC1312" w:rsidRPr="006E2CC5" w:rsidRDefault="00EC1312" w:rsidP="006E2C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Журнал «Здоровье дошкольника»</w:t>
            </w:r>
          </w:p>
          <w:p w:rsidR="00EC1312" w:rsidRPr="006E2CC5" w:rsidRDefault="00EC1312" w:rsidP="006E2C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Журнал «Музыкальный руководитель»</w:t>
            </w:r>
          </w:p>
          <w:p w:rsidR="00EC1312" w:rsidRPr="006E2CC5" w:rsidRDefault="00EC1312" w:rsidP="006E2C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Журнал «Инструктор по физической культуре»</w:t>
            </w:r>
          </w:p>
        </w:tc>
        <w:tc>
          <w:tcPr>
            <w:tcW w:w="1276" w:type="dxa"/>
            <w:gridSpan w:val="2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По годам издания</w:t>
            </w:r>
          </w:p>
        </w:tc>
        <w:tc>
          <w:tcPr>
            <w:tcW w:w="992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Franklin Gothic Medium" w:hAnsi="Franklin Gothic Medium"/>
                <w:sz w:val="28"/>
                <w:szCs w:val="28"/>
              </w:rPr>
            </w:pPr>
          </w:p>
        </w:tc>
      </w:tr>
    </w:tbl>
    <w:p w:rsidR="00EC1312" w:rsidRPr="00196ED0" w:rsidRDefault="00EC1312" w:rsidP="00196ED0">
      <w:pPr>
        <w:spacing w:line="240" w:lineRule="auto"/>
        <w:jc w:val="both"/>
        <w:rPr>
          <w:rFonts w:ascii="Franklin Gothic Medium" w:hAnsi="Franklin Gothic Medium"/>
          <w:sz w:val="28"/>
          <w:szCs w:val="28"/>
        </w:rPr>
      </w:pPr>
    </w:p>
    <w:p w:rsidR="00EC1312" w:rsidRDefault="00EC1312" w:rsidP="00196ED0">
      <w:pPr>
        <w:pStyle w:val="ListParagraph"/>
        <w:spacing w:line="240" w:lineRule="auto"/>
        <w:jc w:val="both"/>
        <w:rPr>
          <w:rFonts w:ascii="Franklin Gothic Medium" w:hAnsi="Franklin Gothic Medium"/>
          <w:sz w:val="28"/>
          <w:szCs w:val="28"/>
        </w:rPr>
      </w:pPr>
    </w:p>
    <w:p w:rsidR="00EC1312" w:rsidRDefault="00EC1312" w:rsidP="001C78DE">
      <w:pPr>
        <w:pStyle w:val="ListParagraph"/>
        <w:spacing w:line="240" w:lineRule="auto"/>
        <w:ind w:left="0"/>
        <w:jc w:val="both"/>
        <w:rPr>
          <w:rFonts w:ascii="Franklin Gothic Medium" w:hAnsi="Franklin Gothic Medium"/>
          <w:sz w:val="28"/>
          <w:szCs w:val="28"/>
        </w:rPr>
      </w:pPr>
    </w:p>
    <w:p w:rsidR="00EC1312" w:rsidRPr="00196ED0" w:rsidRDefault="00EC1312" w:rsidP="00196ED0">
      <w:pPr>
        <w:pStyle w:val="ListParagraph"/>
        <w:spacing w:line="240" w:lineRule="auto"/>
        <w:jc w:val="both"/>
        <w:rPr>
          <w:rFonts w:ascii="Franklin Gothic Medium" w:hAnsi="Franklin Gothic Medium"/>
          <w:sz w:val="28"/>
          <w:szCs w:val="28"/>
        </w:rPr>
      </w:pPr>
    </w:p>
    <w:p w:rsidR="00EC1312" w:rsidRDefault="00EC1312" w:rsidP="00FB7CD2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Перспективный план развития методического кабинета</w:t>
      </w:r>
    </w:p>
    <w:tbl>
      <w:tblPr>
        <w:tblW w:w="1024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94"/>
        <w:gridCol w:w="3943"/>
        <w:gridCol w:w="1134"/>
        <w:gridCol w:w="1134"/>
        <w:gridCol w:w="2364"/>
        <w:gridCol w:w="1080"/>
      </w:tblGrid>
      <w:tr w:rsidR="00EC1312" w:rsidTr="00BE6490">
        <w:trPr>
          <w:cantSplit/>
          <w:trHeight w:val="1134"/>
        </w:trPr>
        <w:tc>
          <w:tcPr>
            <w:tcW w:w="594" w:type="dxa"/>
            <w:vMerge w:val="restart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2CC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43" w:type="dxa"/>
            <w:vMerge w:val="restart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E2CC5">
              <w:rPr>
                <w:rFonts w:ascii="Times New Roman" w:hAnsi="Times New Roman"/>
                <w:b/>
                <w:sz w:val="24"/>
                <w:szCs w:val="24"/>
              </w:rPr>
              <w:t>Что планируется</w:t>
            </w:r>
          </w:p>
        </w:tc>
        <w:tc>
          <w:tcPr>
            <w:tcW w:w="4632" w:type="dxa"/>
            <w:gridSpan w:val="3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2CC5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080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2CC5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EC1312" w:rsidTr="00BE6490">
        <w:tc>
          <w:tcPr>
            <w:tcW w:w="594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3943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E2CC5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  <w:r w:rsidRPr="006E2CC5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  <w:r w:rsidRPr="006E2CC5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E2CC5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  <w:r w:rsidRPr="006E2CC5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  <w:r w:rsidRPr="006E2CC5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2364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E2CC5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  <w:r w:rsidRPr="006E2CC5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  <w:r w:rsidRPr="006E2CC5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080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EC1312" w:rsidTr="00BE6490">
        <w:tc>
          <w:tcPr>
            <w:tcW w:w="594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43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Пополнение</w:t>
            </w:r>
            <w:r w:rsidRPr="006E2CC5">
              <w:rPr>
                <w:rFonts w:ascii="Times New Roman" w:hAnsi="Times New Roman"/>
                <w:sz w:val="28"/>
                <w:szCs w:val="28"/>
              </w:rPr>
              <w:t xml:space="preserve"> нормативно – правов</w:t>
            </w:r>
            <w:r>
              <w:rPr>
                <w:rFonts w:ascii="Times New Roman" w:hAnsi="Times New Roman"/>
                <w:sz w:val="28"/>
                <w:szCs w:val="28"/>
              </w:rPr>
              <w:t>ой</w:t>
            </w:r>
            <w:r w:rsidRPr="006E2CC5">
              <w:rPr>
                <w:rFonts w:ascii="Times New Roman" w:hAnsi="Times New Roman"/>
                <w:sz w:val="28"/>
                <w:szCs w:val="28"/>
              </w:rPr>
              <w:t xml:space="preserve"> баз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Pr="006E2CC5">
              <w:rPr>
                <w:rFonts w:ascii="Times New Roman" w:hAnsi="Times New Roman"/>
                <w:sz w:val="28"/>
                <w:szCs w:val="28"/>
              </w:rPr>
              <w:t>, регулирующую реализацию ФГОС ДО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1134" w:type="dxa"/>
          </w:tcPr>
          <w:p w:rsidR="00EC1312" w:rsidRPr="006E2CC5" w:rsidRDefault="00EC1312" w:rsidP="00BE64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2364" w:type="dxa"/>
          </w:tcPr>
          <w:p w:rsidR="00EC1312" w:rsidRPr="006E2CC5" w:rsidRDefault="00EC1312" w:rsidP="00BE64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1080" w:type="dxa"/>
            <w:vMerge w:val="restart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EC1312" w:rsidTr="00BE6490">
        <w:tc>
          <w:tcPr>
            <w:tcW w:w="594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43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Приобрести методическую литературу по разделам: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4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EC1312" w:rsidTr="00BE6490">
        <w:tc>
          <w:tcPr>
            <w:tcW w:w="594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3" w:type="dxa"/>
          </w:tcPr>
          <w:p w:rsidR="00EC1312" w:rsidRPr="006E2CC5" w:rsidRDefault="00EC1312" w:rsidP="006E2CC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Познавательное развитие (математические представления)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236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1080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EC1312" w:rsidTr="00BE6490">
        <w:tc>
          <w:tcPr>
            <w:tcW w:w="594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3" w:type="dxa"/>
          </w:tcPr>
          <w:p w:rsidR="00EC1312" w:rsidRPr="006E2CC5" w:rsidRDefault="00EC1312" w:rsidP="006E2CC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236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1080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EC1312" w:rsidTr="00BE6490">
        <w:tc>
          <w:tcPr>
            <w:tcW w:w="594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3" w:type="dxa"/>
          </w:tcPr>
          <w:p w:rsidR="00EC1312" w:rsidRPr="006E2CC5" w:rsidRDefault="00EC1312" w:rsidP="006E2CC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Знакомство с буквой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236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1080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EC1312" w:rsidTr="00BE6490">
        <w:tc>
          <w:tcPr>
            <w:tcW w:w="594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3" w:type="dxa"/>
          </w:tcPr>
          <w:p w:rsidR="00EC1312" w:rsidRPr="006E2CC5" w:rsidRDefault="00EC1312" w:rsidP="006E2CC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Ранний возраст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236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EC1312" w:rsidTr="00BE6490">
        <w:tc>
          <w:tcPr>
            <w:tcW w:w="594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3" w:type="dxa"/>
          </w:tcPr>
          <w:p w:rsidR="00EC1312" w:rsidRPr="006E2CC5" w:rsidRDefault="00EC1312" w:rsidP="006E2CC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Познавательно-исследовательская деятельность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236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1080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EC1312" w:rsidTr="00BE6490">
        <w:tc>
          <w:tcPr>
            <w:tcW w:w="594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3" w:type="dxa"/>
          </w:tcPr>
          <w:p w:rsidR="00EC1312" w:rsidRPr="006E2CC5" w:rsidRDefault="00EC1312" w:rsidP="006E2CC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Взаимодействие с семьёй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1080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EC1312" w:rsidTr="00BE6490">
        <w:tc>
          <w:tcPr>
            <w:tcW w:w="594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3" w:type="dxa"/>
          </w:tcPr>
          <w:p w:rsidR="00EC1312" w:rsidRPr="006E2CC5" w:rsidRDefault="00EC1312" w:rsidP="006E2CC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Социально-коммуникативное развитие (гендерное образование)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236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EC1312" w:rsidTr="00BE6490">
        <w:tc>
          <w:tcPr>
            <w:tcW w:w="594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3" w:type="dxa"/>
          </w:tcPr>
          <w:p w:rsidR="00EC1312" w:rsidRPr="006E2CC5" w:rsidRDefault="00EC1312" w:rsidP="006E2CC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Художественно-эстетическое развитие (конструирование, ручной труд)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236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1080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EC1312" w:rsidTr="00BE6490">
        <w:tc>
          <w:tcPr>
            <w:tcW w:w="594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3" w:type="dxa"/>
          </w:tcPr>
          <w:p w:rsidR="00EC1312" w:rsidRPr="006E2CC5" w:rsidRDefault="00EC1312" w:rsidP="006E2CC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Знакомство с художественной литературой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236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EC1312" w:rsidTr="00BE6490">
        <w:tc>
          <w:tcPr>
            <w:tcW w:w="594" w:type="dxa"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43" w:type="dxa"/>
          </w:tcPr>
          <w:p w:rsidR="00EC1312" w:rsidRPr="006E2CC5" w:rsidRDefault="00EC1312" w:rsidP="006E2CC5">
            <w:pPr>
              <w:pStyle w:val="ListParagraph"/>
              <w:spacing w:after="0" w:line="240" w:lineRule="auto"/>
              <w:ind w:left="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Пополнение</w:t>
            </w:r>
            <w:r w:rsidRPr="006E2CC5">
              <w:rPr>
                <w:rFonts w:ascii="Times New Roman" w:hAnsi="Times New Roman"/>
                <w:sz w:val="28"/>
                <w:szCs w:val="28"/>
              </w:rPr>
              <w:t xml:space="preserve"> картотеки методических, дидактических и цифровых образовательных ресурсов по ФГОС ДО.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113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2364" w:type="dxa"/>
          </w:tcPr>
          <w:p w:rsidR="00EC1312" w:rsidRPr="006E2CC5" w:rsidRDefault="00EC1312" w:rsidP="006E2C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CC5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1080" w:type="dxa"/>
            <w:vMerge/>
          </w:tcPr>
          <w:p w:rsidR="00EC1312" w:rsidRPr="006E2CC5" w:rsidRDefault="00EC1312" w:rsidP="006E2CC5">
            <w:pPr>
              <w:spacing w:after="0" w:line="240" w:lineRule="auto"/>
              <w:jc w:val="both"/>
              <w:rPr>
                <w:rFonts w:ascii="Arial Black" w:hAnsi="Arial Black"/>
                <w:sz w:val="28"/>
                <w:szCs w:val="28"/>
              </w:rPr>
            </w:pPr>
          </w:p>
        </w:tc>
      </w:tr>
    </w:tbl>
    <w:p w:rsidR="00EC1312" w:rsidRDefault="00EC1312" w:rsidP="00441EB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C1312" w:rsidRDefault="00EC1312" w:rsidP="00441EB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C1312" w:rsidRDefault="00EC1312" w:rsidP="00441EB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C1312" w:rsidRDefault="00EC1312" w:rsidP="00441EB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C1312" w:rsidRDefault="00EC1312" w:rsidP="00441EB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C1312" w:rsidRDefault="00EC1312" w:rsidP="00441EB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C1312" w:rsidRDefault="00EC1312" w:rsidP="00441EB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C1312" w:rsidRDefault="00EC1312" w:rsidP="00441EB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C1312" w:rsidRDefault="00EC1312" w:rsidP="00441EB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C1312" w:rsidRDefault="00EC1312" w:rsidP="00441EB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C1312" w:rsidRDefault="00EC1312" w:rsidP="00441EB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C1312" w:rsidRDefault="00EC1312" w:rsidP="00441EB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C1312" w:rsidRPr="00441EB8" w:rsidRDefault="00EC1312" w:rsidP="00441EB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C1312" w:rsidRPr="00847D6B" w:rsidRDefault="00EC1312" w:rsidP="00323D86">
      <w:pPr>
        <w:jc w:val="both"/>
        <w:rPr>
          <w:rFonts w:ascii="Times New Roman" w:hAnsi="Times New Roman"/>
          <w:sz w:val="28"/>
          <w:szCs w:val="28"/>
        </w:rPr>
      </w:pPr>
    </w:p>
    <w:sectPr w:rsidR="00EC1312" w:rsidRPr="00847D6B" w:rsidSect="00A41703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1312" w:rsidRDefault="00EC1312" w:rsidP="003C5191">
      <w:pPr>
        <w:spacing w:after="0" w:line="240" w:lineRule="auto"/>
      </w:pPr>
      <w:r>
        <w:separator/>
      </w:r>
    </w:p>
  </w:endnote>
  <w:endnote w:type="continuationSeparator" w:id="0">
    <w:p w:rsidR="00EC1312" w:rsidRDefault="00EC1312" w:rsidP="003C5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dventure">
    <w:altName w:val="Microsoft YaHei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312" w:rsidRDefault="00EC1312" w:rsidP="006E2CC5">
    <w:pPr>
      <w:pStyle w:val="Footer"/>
      <w:pBdr>
        <w:top w:val="thinThickSmallGap" w:sz="24" w:space="1" w:color="622423"/>
      </w:pBdr>
      <w:tabs>
        <w:tab w:val="clear" w:pos="4677"/>
      </w:tabs>
      <w:rPr>
        <w:rFonts w:ascii="Cambria" w:hAnsi="Cambria"/>
      </w:rPr>
    </w:pPr>
    <w:r>
      <w:rPr>
        <w:rFonts w:ascii="Cambria" w:hAnsi="Cambria"/>
      </w:rPr>
      <w:t>Паспорт методического кабинета МДОУ ЦРР №2 «Радуга Детства»</w:t>
    </w:r>
    <w:r>
      <w:rPr>
        <w:rFonts w:ascii="Cambria" w:hAnsi="Cambria"/>
      </w:rPr>
      <w:tab/>
      <w:t xml:space="preserve">Страница </w:t>
    </w:r>
    <w:fldSimple w:instr="PAGE   \* MERGEFORMAT">
      <w:r w:rsidRPr="00BE6490">
        <w:rPr>
          <w:rFonts w:ascii="Cambria" w:hAnsi="Cambria"/>
          <w:noProof/>
        </w:rPr>
        <w:t>6</w:t>
      </w:r>
    </w:fldSimple>
  </w:p>
  <w:p w:rsidR="00EC1312" w:rsidRDefault="00EC131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1312" w:rsidRDefault="00EC1312" w:rsidP="003C5191">
      <w:pPr>
        <w:spacing w:after="0" w:line="240" w:lineRule="auto"/>
      </w:pPr>
      <w:r>
        <w:separator/>
      </w:r>
    </w:p>
  </w:footnote>
  <w:footnote w:type="continuationSeparator" w:id="0">
    <w:p w:rsidR="00EC1312" w:rsidRDefault="00EC1312" w:rsidP="003C51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E6E7A"/>
    <w:multiLevelType w:val="hybridMultilevel"/>
    <w:tmpl w:val="2C5083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F6C1703"/>
    <w:multiLevelType w:val="hybridMultilevel"/>
    <w:tmpl w:val="17D6F3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04E3A00"/>
    <w:multiLevelType w:val="hybridMultilevel"/>
    <w:tmpl w:val="50A8CF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F6D5656"/>
    <w:multiLevelType w:val="hybridMultilevel"/>
    <w:tmpl w:val="1CAA15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0F03F35"/>
    <w:multiLevelType w:val="hybridMultilevel"/>
    <w:tmpl w:val="BB645E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EB8023B"/>
    <w:multiLevelType w:val="hybridMultilevel"/>
    <w:tmpl w:val="861C4D3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F796952"/>
    <w:multiLevelType w:val="hybridMultilevel"/>
    <w:tmpl w:val="5434AE0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FF46BC6"/>
    <w:multiLevelType w:val="hybridMultilevel"/>
    <w:tmpl w:val="B85AED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F01639"/>
    <w:multiLevelType w:val="hybridMultilevel"/>
    <w:tmpl w:val="822095E6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2731FF5"/>
    <w:multiLevelType w:val="hybridMultilevel"/>
    <w:tmpl w:val="EF589D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CE4B1F"/>
    <w:multiLevelType w:val="hybridMultilevel"/>
    <w:tmpl w:val="60C602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FA4B4D"/>
    <w:multiLevelType w:val="hybridMultilevel"/>
    <w:tmpl w:val="9F6A2B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8"/>
  </w:num>
  <w:num w:numId="8">
    <w:abstractNumId w:val="1"/>
  </w:num>
  <w:num w:numId="9">
    <w:abstractNumId w:val="4"/>
  </w:num>
  <w:num w:numId="10">
    <w:abstractNumId w:val="7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7E3A"/>
    <w:rsid w:val="0000334B"/>
    <w:rsid w:val="000147E2"/>
    <w:rsid w:val="0002063A"/>
    <w:rsid w:val="000228C8"/>
    <w:rsid w:val="00022B07"/>
    <w:rsid w:val="00024E69"/>
    <w:rsid w:val="000272F3"/>
    <w:rsid w:val="00040D7F"/>
    <w:rsid w:val="0004451A"/>
    <w:rsid w:val="00051DDD"/>
    <w:rsid w:val="00061C8D"/>
    <w:rsid w:val="00063785"/>
    <w:rsid w:val="000644AE"/>
    <w:rsid w:val="00071494"/>
    <w:rsid w:val="000735DE"/>
    <w:rsid w:val="0007541F"/>
    <w:rsid w:val="00077A27"/>
    <w:rsid w:val="00082B06"/>
    <w:rsid w:val="00085A18"/>
    <w:rsid w:val="0008634B"/>
    <w:rsid w:val="00086BD8"/>
    <w:rsid w:val="000A3948"/>
    <w:rsid w:val="000B190F"/>
    <w:rsid w:val="000B3ADB"/>
    <w:rsid w:val="000B44C3"/>
    <w:rsid w:val="000C143D"/>
    <w:rsid w:val="000C4C13"/>
    <w:rsid w:val="000C5244"/>
    <w:rsid w:val="000E018D"/>
    <w:rsid w:val="000E13D9"/>
    <w:rsid w:val="000E1D5A"/>
    <w:rsid w:val="000F0998"/>
    <w:rsid w:val="000F1F53"/>
    <w:rsid w:val="000F2B31"/>
    <w:rsid w:val="000F7169"/>
    <w:rsid w:val="000F7402"/>
    <w:rsid w:val="00102014"/>
    <w:rsid w:val="00112165"/>
    <w:rsid w:val="00112D56"/>
    <w:rsid w:val="00114843"/>
    <w:rsid w:val="001253BF"/>
    <w:rsid w:val="00135C64"/>
    <w:rsid w:val="001378E2"/>
    <w:rsid w:val="001427D5"/>
    <w:rsid w:val="00142BE0"/>
    <w:rsid w:val="00147056"/>
    <w:rsid w:val="00155298"/>
    <w:rsid w:val="0016107F"/>
    <w:rsid w:val="00161531"/>
    <w:rsid w:val="00163A4A"/>
    <w:rsid w:val="001700E7"/>
    <w:rsid w:val="00170954"/>
    <w:rsid w:val="0018285C"/>
    <w:rsid w:val="00183E06"/>
    <w:rsid w:val="00184C7C"/>
    <w:rsid w:val="001908D2"/>
    <w:rsid w:val="00190AE6"/>
    <w:rsid w:val="001925FC"/>
    <w:rsid w:val="0019522A"/>
    <w:rsid w:val="00196ED0"/>
    <w:rsid w:val="001B02FA"/>
    <w:rsid w:val="001B5104"/>
    <w:rsid w:val="001C17BE"/>
    <w:rsid w:val="001C1B4A"/>
    <w:rsid w:val="001C3CE6"/>
    <w:rsid w:val="001C404D"/>
    <w:rsid w:val="001C78DE"/>
    <w:rsid w:val="001D1C13"/>
    <w:rsid w:val="001D2365"/>
    <w:rsid w:val="001D2718"/>
    <w:rsid w:val="001D298E"/>
    <w:rsid w:val="001E1087"/>
    <w:rsid w:val="001E1317"/>
    <w:rsid w:val="001E2BA4"/>
    <w:rsid w:val="001E55DF"/>
    <w:rsid w:val="001E7122"/>
    <w:rsid w:val="001E71E0"/>
    <w:rsid w:val="001F319A"/>
    <w:rsid w:val="002063AE"/>
    <w:rsid w:val="00214FA1"/>
    <w:rsid w:val="00215BB7"/>
    <w:rsid w:val="0022041A"/>
    <w:rsid w:val="00222DBF"/>
    <w:rsid w:val="00223E87"/>
    <w:rsid w:val="00224565"/>
    <w:rsid w:val="00226338"/>
    <w:rsid w:val="00230F22"/>
    <w:rsid w:val="00241444"/>
    <w:rsid w:val="00241A30"/>
    <w:rsid w:val="00244F11"/>
    <w:rsid w:val="002542D6"/>
    <w:rsid w:val="00254581"/>
    <w:rsid w:val="00255006"/>
    <w:rsid w:val="0026683A"/>
    <w:rsid w:val="00266883"/>
    <w:rsid w:val="00270B6A"/>
    <w:rsid w:val="0028306A"/>
    <w:rsid w:val="00291EB0"/>
    <w:rsid w:val="00293270"/>
    <w:rsid w:val="002A2C5F"/>
    <w:rsid w:val="002A321A"/>
    <w:rsid w:val="002A5A78"/>
    <w:rsid w:val="002A6E15"/>
    <w:rsid w:val="002A6E9B"/>
    <w:rsid w:val="002B170D"/>
    <w:rsid w:val="002B1831"/>
    <w:rsid w:val="002B7CFF"/>
    <w:rsid w:val="002C23A2"/>
    <w:rsid w:val="002C3153"/>
    <w:rsid w:val="002D1C07"/>
    <w:rsid w:val="002D532E"/>
    <w:rsid w:val="002D68CF"/>
    <w:rsid w:val="002D70D0"/>
    <w:rsid w:val="002D75C1"/>
    <w:rsid w:val="002E3541"/>
    <w:rsid w:val="002E3D93"/>
    <w:rsid w:val="002E5652"/>
    <w:rsid w:val="002E6516"/>
    <w:rsid w:val="002F1BD4"/>
    <w:rsid w:val="002F2CF9"/>
    <w:rsid w:val="002F402B"/>
    <w:rsid w:val="002F4E10"/>
    <w:rsid w:val="002F5679"/>
    <w:rsid w:val="00300542"/>
    <w:rsid w:val="003027C7"/>
    <w:rsid w:val="00307183"/>
    <w:rsid w:val="00311200"/>
    <w:rsid w:val="003112B5"/>
    <w:rsid w:val="0031217A"/>
    <w:rsid w:val="00312360"/>
    <w:rsid w:val="00317723"/>
    <w:rsid w:val="00317E3A"/>
    <w:rsid w:val="00320A5A"/>
    <w:rsid w:val="00322A01"/>
    <w:rsid w:val="0032325D"/>
    <w:rsid w:val="00323A50"/>
    <w:rsid w:val="00323D86"/>
    <w:rsid w:val="00325EC0"/>
    <w:rsid w:val="00326415"/>
    <w:rsid w:val="00327798"/>
    <w:rsid w:val="00331670"/>
    <w:rsid w:val="003330C5"/>
    <w:rsid w:val="003343DC"/>
    <w:rsid w:val="0033610D"/>
    <w:rsid w:val="00341DCB"/>
    <w:rsid w:val="00342F16"/>
    <w:rsid w:val="003462F7"/>
    <w:rsid w:val="003508D3"/>
    <w:rsid w:val="00363AA2"/>
    <w:rsid w:val="0037470F"/>
    <w:rsid w:val="00375B28"/>
    <w:rsid w:val="00381156"/>
    <w:rsid w:val="003862BC"/>
    <w:rsid w:val="003909E5"/>
    <w:rsid w:val="00392560"/>
    <w:rsid w:val="0039541A"/>
    <w:rsid w:val="003959F2"/>
    <w:rsid w:val="00397744"/>
    <w:rsid w:val="00397C13"/>
    <w:rsid w:val="003A1096"/>
    <w:rsid w:val="003A1DB3"/>
    <w:rsid w:val="003A422A"/>
    <w:rsid w:val="003A6207"/>
    <w:rsid w:val="003B43D9"/>
    <w:rsid w:val="003C14AF"/>
    <w:rsid w:val="003C2EF0"/>
    <w:rsid w:val="003C5191"/>
    <w:rsid w:val="003C6589"/>
    <w:rsid w:val="003C7690"/>
    <w:rsid w:val="003D20B0"/>
    <w:rsid w:val="003D20D4"/>
    <w:rsid w:val="003D4CE8"/>
    <w:rsid w:val="003D4FCC"/>
    <w:rsid w:val="003D5257"/>
    <w:rsid w:val="003D643B"/>
    <w:rsid w:val="003E4AE7"/>
    <w:rsid w:val="003E68F5"/>
    <w:rsid w:val="003E6C03"/>
    <w:rsid w:val="003F5CE9"/>
    <w:rsid w:val="00403E97"/>
    <w:rsid w:val="004059AE"/>
    <w:rsid w:val="00407CD8"/>
    <w:rsid w:val="0041134B"/>
    <w:rsid w:val="004119D0"/>
    <w:rsid w:val="00411FD4"/>
    <w:rsid w:val="00413896"/>
    <w:rsid w:val="00417766"/>
    <w:rsid w:val="00417B56"/>
    <w:rsid w:val="004220F0"/>
    <w:rsid w:val="0042639E"/>
    <w:rsid w:val="00426C6D"/>
    <w:rsid w:val="00432E43"/>
    <w:rsid w:val="00441EB8"/>
    <w:rsid w:val="00445B46"/>
    <w:rsid w:val="00445F4A"/>
    <w:rsid w:val="00445F79"/>
    <w:rsid w:val="00446978"/>
    <w:rsid w:val="00447D37"/>
    <w:rsid w:val="00451138"/>
    <w:rsid w:val="004522A5"/>
    <w:rsid w:val="00466FE7"/>
    <w:rsid w:val="00467170"/>
    <w:rsid w:val="004829B3"/>
    <w:rsid w:val="00483802"/>
    <w:rsid w:val="00485C4D"/>
    <w:rsid w:val="00491099"/>
    <w:rsid w:val="00491E88"/>
    <w:rsid w:val="00492388"/>
    <w:rsid w:val="0049251B"/>
    <w:rsid w:val="004A4CB4"/>
    <w:rsid w:val="004A6F10"/>
    <w:rsid w:val="004B2D93"/>
    <w:rsid w:val="004B71F1"/>
    <w:rsid w:val="004B7FCC"/>
    <w:rsid w:val="004C245D"/>
    <w:rsid w:val="004C6D37"/>
    <w:rsid w:val="004D0926"/>
    <w:rsid w:val="004D228E"/>
    <w:rsid w:val="004D4618"/>
    <w:rsid w:val="004E20D8"/>
    <w:rsid w:val="004F2CB4"/>
    <w:rsid w:val="004F3A3A"/>
    <w:rsid w:val="004F7F79"/>
    <w:rsid w:val="00501BD6"/>
    <w:rsid w:val="005039CE"/>
    <w:rsid w:val="005075B6"/>
    <w:rsid w:val="0051220A"/>
    <w:rsid w:val="00513D48"/>
    <w:rsid w:val="00520CA9"/>
    <w:rsid w:val="00520DF3"/>
    <w:rsid w:val="00524143"/>
    <w:rsid w:val="00534EE3"/>
    <w:rsid w:val="00534F6C"/>
    <w:rsid w:val="00536F26"/>
    <w:rsid w:val="005546E7"/>
    <w:rsid w:val="005554D9"/>
    <w:rsid w:val="00582EE7"/>
    <w:rsid w:val="00583CEE"/>
    <w:rsid w:val="00583F05"/>
    <w:rsid w:val="00590DA2"/>
    <w:rsid w:val="005A159B"/>
    <w:rsid w:val="005A46BC"/>
    <w:rsid w:val="005A5C7A"/>
    <w:rsid w:val="005A6BBB"/>
    <w:rsid w:val="005A7AC0"/>
    <w:rsid w:val="005B60CD"/>
    <w:rsid w:val="005C40C8"/>
    <w:rsid w:val="005C4149"/>
    <w:rsid w:val="005D138E"/>
    <w:rsid w:val="005D283C"/>
    <w:rsid w:val="005D4A0C"/>
    <w:rsid w:val="005D5C4A"/>
    <w:rsid w:val="005E2F9C"/>
    <w:rsid w:val="005E3051"/>
    <w:rsid w:val="005E365A"/>
    <w:rsid w:val="005F36AB"/>
    <w:rsid w:val="005F516C"/>
    <w:rsid w:val="005F780F"/>
    <w:rsid w:val="006009D2"/>
    <w:rsid w:val="0060363D"/>
    <w:rsid w:val="006041DB"/>
    <w:rsid w:val="00610433"/>
    <w:rsid w:val="00610D8B"/>
    <w:rsid w:val="00612586"/>
    <w:rsid w:val="00615045"/>
    <w:rsid w:val="00630966"/>
    <w:rsid w:val="006318E8"/>
    <w:rsid w:val="00631C34"/>
    <w:rsid w:val="00631F15"/>
    <w:rsid w:val="006374CE"/>
    <w:rsid w:val="00640EEA"/>
    <w:rsid w:val="0064136B"/>
    <w:rsid w:val="0064137B"/>
    <w:rsid w:val="00643535"/>
    <w:rsid w:val="00651DD0"/>
    <w:rsid w:val="00652533"/>
    <w:rsid w:val="0065362F"/>
    <w:rsid w:val="00660989"/>
    <w:rsid w:val="0066242A"/>
    <w:rsid w:val="006629BA"/>
    <w:rsid w:val="00664330"/>
    <w:rsid w:val="00664EEA"/>
    <w:rsid w:val="0066643C"/>
    <w:rsid w:val="00666A29"/>
    <w:rsid w:val="0067110B"/>
    <w:rsid w:val="00677800"/>
    <w:rsid w:val="00682E62"/>
    <w:rsid w:val="006847B7"/>
    <w:rsid w:val="006878CF"/>
    <w:rsid w:val="00695B4A"/>
    <w:rsid w:val="006A3A1B"/>
    <w:rsid w:val="006B1057"/>
    <w:rsid w:val="006B4C52"/>
    <w:rsid w:val="006B7059"/>
    <w:rsid w:val="006B7C30"/>
    <w:rsid w:val="006D41B3"/>
    <w:rsid w:val="006D567D"/>
    <w:rsid w:val="006D774F"/>
    <w:rsid w:val="006E2CC5"/>
    <w:rsid w:val="006E4DE0"/>
    <w:rsid w:val="006F1648"/>
    <w:rsid w:val="006F630C"/>
    <w:rsid w:val="006F68D2"/>
    <w:rsid w:val="0070045F"/>
    <w:rsid w:val="00705A6E"/>
    <w:rsid w:val="00706543"/>
    <w:rsid w:val="007146C2"/>
    <w:rsid w:val="007152DF"/>
    <w:rsid w:val="00717FA2"/>
    <w:rsid w:val="007214BC"/>
    <w:rsid w:val="00725C81"/>
    <w:rsid w:val="00731D71"/>
    <w:rsid w:val="0073306D"/>
    <w:rsid w:val="0073355E"/>
    <w:rsid w:val="007367A2"/>
    <w:rsid w:val="0074047B"/>
    <w:rsid w:val="007501FE"/>
    <w:rsid w:val="0075313D"/>
    <w:rsid w:val="00754EB8"/>
    <w:rsid w:val="00755D0F"/>
    <w:rsid w:val="007611B4"/>
    <w:rsid w:val="00765688"/>
    <w:rsid w:val="007701FF"/>
    <w:rsid w:val="0077282D"/>
    <w:rsid w:val="007751AB"/>
    <w:rsid w:val="00795CA7"/>
    <w:rsid w:val="007A5CCB"/>
    <w:rsid w:val="007A6AE5"/>
    <w:rsid w:val="007A76FB"/>
    <w:rsid w:val="007B0AD1"/>
    <w:rsid w:val="007B1C97"/>
    <w:rsid w:val="007B3BB3"/>
    <w:rsid w:val="007B5227"/>
    <w:rsid w:val="007C7E80"/>
    <w:rsid w:val="007D1FCB"/>
    <w:rsid w:val="007D23C7"/>
    <w:rsid w:val="007D750A"/>
    <w:rsid w:val="007E1E83"/>
    <w:rsid w:val="007E376C"/>
    <w:rsid w:val="007E4BC1"/>
    <w:rsid w:val="007E7FBC"/>
    <w:rsid w:val="007F3077"/>
    <w:rsid w:val="007F5D7D"/>
    <w:rsid w:val="008110A2"/>
    <w:rsid w:val="00816A5A"/>
    <w:rsid w:val="00822CD9"/>
    <w:rsid w:val="00824546"/>
    <w:rsid w:val="00824A8D"/>
    <w:rsid w:val="00827459"/>
    <w:rsid w:val="008305C6"/>
    <w:rsid w:val="008360D6"/>
    <w:rsid w:val="008369B2"/>
    <w:rsid w:val="008417F1"/>
    <w:rsid w:val="00842323"/>
    <w:rsid w:val="00847D6B"/>
    <w:rsid w:val="00852095"/>
    <w:rsid w:val="00853550"/>
    <w:rsid w:val="00853F2C"/>
    <w:rsid w:val="0085516F"/>
    <w:rsid w:val="00864E78"/>
    <w:rsid w:val="0087178E"/>
    <w:rsid w:val="00876255"/>
    <w:rsid w:val="00876790"/>
    <w:rsid w:val="00877A90"/>
    <w:rsid w:val="0088161D"/>
    <w:rsid w:val="00883E27"/>
    <w:rsid w:val="00884BE7"/>
    <w:rsid w:val="008869A4"/>
    <w:rsid w:val="00894939"/>
    <w:rsid w:val="00896A73"/>
    <w:rsid w:val="00897A8E"/>
    <w:rsid w:val="008A2FEB"/>
    <w:rsid w:val="008A4C6E"/>
    <w:rsid w:val="008B1BD1"/>
    <w:rsid w:val="008C003A"/>
    <w:rsid w:val="008C0457"/>
    <w:rsid w:val="008C4162"/>
    <w:rsid w:val="008C563D"/>
    <w:rsid w:val="008C5E4E"/>
    <w:rsid w:val="008D22F9"/>
    <w:rsid w:val="008D2347"/>
    <w:rsid w:val="008D3918"/>
    <w:rsid w:val="008D3ED0"/>
    <w:rsid w:val="008D744C"/>
    <w:rsid w:val="008E74A8"/>
    <w:rsid w:val="008F1EF5"/>
    <w:rsid w:val="008F497D"/>
    <w:rsid w:val="008F716B"/>
    <w:rsid w:val="009020AA"/>
    <w:rsid w:val="00911E7A"/>
    <w:rsid w:val="00913297"/>
    <w:rsid w:val="00914487"/>
    <w:rsid w:val="00932994"/>
    <w:rsid w:val="0093565B"/>
    <w:rsid w:val="00937CBF"/>
    <w:rsid w:val="00940943"/>
    <w:rsid w:val="00943B41"/>
    <w:rsid w:val="00944F9A"/>
    <w:rsid w:val="0095479E"/>
    <w:rsid w:val="0095680F"/>
    <w:rsid w:val="00962856"/>
    <w:rsid w:val="00967E88"/>
    <w:rsid w:val="009707AE"/>
    <w:rsid w:val="00970F91"/>
    <w:rsid w:val="009715EF"/>
    <w:rsid w:val="009850E2"/>
    <w:rsid w:val="0099095C"/>
    <w:rsid w:val="00991450"/>
    <w:rsid w:val="009924D2"/>
    <w:rsid w:val="00994E45"/>
    <w:rsid w:val="009A4309"/>
    <w:rsid w:val="009B23B7"/>
    <w:rsid w:val="009B47E7"/>
    <w:rsid w:val="009B4ECD"/>
    <w:rsid w:val="009C1FE0"/>
    <w:rsid w:val="009C5FD8"/>
    <w:rsid w:val="009C68EF"/>
    <w:rsid w:val="009D17D9"/>
    <w:rsid w:val="009D38C3"/>
    <w:rsid w:val="009D41AB"/>
    <w:rsid w:val="009E1E52"/>
    <w:rsid w:val="009E41A7"/>
    <w:rsid w:val="009F43F0"/>
    <w:rsid w:val="009F520C"/>
    <w:rsid w:val="009F58DA"/>
    <w:rsid w:val="00A02289"/>
    <w:rsid w:val="00A03217"/>
    <w:rsid w:val="00A04017"/>
    <w:rsid w:val="00A04DDF"/>
    <w:rsid w:val="00A104FF"/>
    <w:rsid w:val="00A1093A"/>
    <w:rsid w:val="00A131C4"/>
    <w:rsid w:val="00A17BF4"/>
    <w:rsid w:val="00A23F0C"/>
    <w:rsid w:val="00A27987"/>
    <w:rsid w:val="00A314BC"/>
    <w:rsid w:val="00A3330D"/>
    <w:rsid w:val="00A40F8D"/>
    <w:rsid w:val="00A41703"/>
    <w:rsid w:val="00A4238A"/>
    <w:rsid w:val="00A51DE2"/>
    <w:rsid w:val="00A52807"/>
    <w:rsid w:val="00A52C4D"/>
    <w:rsid w:val="00A57FA6"/>
    <w:rsid w:val="00A60EAB"/>
    <w:rsid w:val="00A667FE"/>
    <w:rsid w:val="00A77B95"/>
    <w:rsid w:val="00A81A00"/>
    <w:rsid w:val="00A8347C"/>
    <w:rsid w:val="00A878BB"/>
    <w:rsid w:val="00A90BBF"/>
    <w:rsid w:val="00A9126B"/>
    <w:rsid w:val="00A93A98"/>
    <w:rsid w:val="00AA1F49"/>
    <w:rsid w:val="00AA3849"/>
    <w:rsid w:val="00AB14BE"/>
    <w:rsid w:val="00AB1CB3"/>
    <w:rsid w:val="00AB536B"/>
    <w:rsid w:val="00AB5F66"/>
    <w:rsid w:val="00AB6B53"/>
    <w:rsid w:val="00AC0CD0"/>
    <w:rsid w:val="00AD0B52"/>
    <w:rsid w:val="00AD1F87"/>
    <w:rsid w:val="00AE1BAB"/>
    <w:rsid w:val="00AE5893"/>
    <w:rsid w:val="00AF1512"/>
    <w:rsid w:val="00AF4204"/>
    <w:rsid w:val="00B005C7"/>
    <w:rsid w:val="00B01269"/>
    <w:rsid w:val="00B02DDD"/>
    <w:rsid w:val="00B047E2"/>
    <w:rsid w:val="00B118D9"/>
    <w:rsid w:val="00B13476"/>
    <w:rsid w:val="00B139EE"/>
    <w:rsid w:val="00B15731"/>
    <w:rsid w:val="00B1595D"/>
    <w:rsid w:val="00B15CCC"/>
    <w:rsid w:val="00B2027B"/>
    <w:rsid w:val="00B2141A"/>
    <w:rsid w:val="00B24904"/>
    <w:rsid w:val="00B30411"/>
    <w:rsid w:val="00B31B5F"/>
    <w:rsid w:val="00B34AB8"/>
    <w:rsid w:val="00B4142F"/>
    <w:rsid w:val="00B4198B"/>
    <w:rsid w:val="00B420BB"/>
    <w:rsid w:val="00B42FC8"/>
    <w:rsid w:val="00B43D09"/>
    <w:rsid w:val="00B4603F"/>
    <w:rsid w:val="00B60DC5"/>
    <w:rsid w:val="00B6393E"/>
    <w:rsid w:val="00B63DFA"/>
    <w:rsid w:val="00B665AB"/>
    <w:rsid w:val="00B73EBF"/>
    <w:rsid w:val="00B755CD"/>
    <w:rsid w:val="00B76201"/>
    <w:rsid w:val="00B76FFA"/>
    <w:rsid w:val="00B80CC7"/>
    <w:rsid w:val="00B82973"/>
    <w:rsid w:val="00B83464"/>
    <w:rsid w:val="00B83D05"/>
    <w:rsid w:val="00B856A9"/>
    <w:rsid w:val="00B87598"/>
    <w:rsid w:val="00B96723"/>
    <w:rsid w:val="00BA1D7E"/>
    <w:rsid w:val="00BA4EBE"/>
    <w:rsid w:val="00BA5E5D"/>
    <w:rsid w:val="00BA7425"/>
    <w:rsid w:val="00BB0949"/>
    <w:rsid w:val="00BB55FB"/>
    <w:rsid w:val="00BB5ABF"/>
    <w:rsid w:val="00BB650E"/>
    <w:rsid w:val="00BB6E48"/>
    <w:rsid w:val="00BB7E9E"/>
    <w:rsid w:val="00BC4E12"/>
    <w:rsid w:val="00BC61B7"/>
    <w:rsid w:val="00BE0F6D"/>
    <w:rsid w:val="00BE1538"/>
    <w:rsid w:val="00BE1780"/>
    <w:rsid w:val="00BE5133"/>
    <w:rsid w:val="00BE6490"/>
    <w:rsid w:val="00BF1518"/>
    <w:rsid w:val="00BF79D1"/>
    <w:rsid w:val="00C0036E"/>
    <w:rsid w:val="00C038FC"/>
    <w:rsid w:val="00C04143"/>
    <w:rsid w:val="00C11350"/>
    <w:rsid w:val="00C13831"/>
    <w:rsid w:val="00C13B46"/>
    <w:rsid w:val="00C163D9"/>
    <w:rsid w:val="00C20628"/>
    <w:rsid w:val="00C2063E"/>
    <w:rsid w:val="00C25F34"/>
    <w:rsid w:val="00C27EE7"/>
    <w:rsid w:val="00C313E0"/>
    <w:rsid w:val="00C33E4B"/>
    <w:rsid w:val="00C40AC9"/>
    <w:rsid w:val="00C42A33"/>
    <w:rsid w:val="00C451CA"/>
    <w:rsid w:val="00C47033"/>
    <w:rsid w:val="00C474DC"/>
    <w:rsid w:val="00C50F12"/>
    <w:rsid w:val="00C6369D"/>
    <w:rsid w:val="00C66971"/>
    <w:rsid w:val="00C72169"/>
    <w:rsid w:val="00C723C9"/>
    <w:rsid w:val="00C730B6"/>
    <w:rsid w:val="00C74115"/>
    <w:rsid w:val="00C741DC"/>
    <w:rsid w:val="00C83735"/>
    <w:rsid w:val="00C83F76"/>
    <w:rsid w:val="00C8733B"/>
    <w:rsid w:val="00C90372"/>
    <w:rsid w:val="00C95BF5"/>
    <w:rsid w:val="00C969B6"/>
    <w:rsid w:val="00C97737"/>
    <w:rsid w:val="00CA00B8"/>
    <w:rsid w:val="00CA05DD"/>
    <w:rsid w:val="00CA1805"/>
    <w:rsid w:val="00CB52E6"/>
    <w:rsid w:val="00CB6B47"/>
    <w:rsid w:val="00CB7BC1"/>
    <w:rsid w:val="00CC09C6"/>
    <w:rsid w:val="00CC1F56"/>
    <w:rsid w:val="00CC38BB"/>
    <w:rsid w:val="00CC52FA"/>
    <w:rsid w:val="00CD5903"/>
    <w:rsid w:val="00CD5C1E"/>
    <w:rsid w:val="00CD5C80"/>
    <w:rsid w:val="00CE6CF2"/>
    <w:rsid w:val="00CF4DFD"/>
    <w:rsid w:val="00CF7446"/>
    <w:rsid w:val="00D03CB5"/>
    <w:rsid w:val="00D240F8"/>
    <w:rsid w:val="00D276BA"/>
    <w:rsid w:val="00D300AA"/>
    <w:rsid w:val="00D304A8"/>
    <w:rsid w:val="00D449C9"/>
    <w:rsid w:val="00D455EB"/>
    <w:rsid w:val="00D4704F"/>
    <w:rsid w:val="00D475B7"/>
    <w:rsid w:val="00D504A9"/>
    <w:rsid w:val="00D5251B"/>
    <w:rsid w:val="00D52D4C"/>
    <w:rsid w:val="00D55C4B"/>
    <w:rsid w:val="00D573A9"/>
    <w:rsid w:val="00D57548"/>
    <w:rsid w:val="00D6169E"/>
    <w:rsid w:val="00D6353E"/>
    <w:rsid w:val="00D6479E"/>
    <w:rsid w:val="00D67D90"/>
    <w:rsid w:val="00D72AA1"/>
    <w:rsid w:val="00D75473"/>
    <w:rsid w:val="00D778F6"/>
    <w:rsid w:val="00D77EC5"/>
    <w:rsid w:val="00D80F47"/>
    <w:rsid w:val="00D8120F"/>
    <w:rsid w:val="00D85845"/>
    <w:rsid w:val="00D95E26"/>
    <w:rsid w:val="00DA20E6"/>
    <w:rsid w:val="00DA26F5"/>
    <w:rsid w:val="00DA417E"/>
    <w:rsid w:val="00DB2ECF"/>
    <w:rsid w:val="00DB66BE"/>
    <w:rsid w:val="00DB748E"/>
    <w:rsid w:val="00DB7AC0"/>
    <w:rsid w:val="00DC0907"/>
    <w:rsid w:val="00DC2143"/>
    <w:rsid w:val="00DC2631"/>
    <w:rsid w:val="00DC49A1"/>
    <w:rsid w:val="00DC7A27"/>
    <w:rsid w:val="00DD055C"/>
    <w:rsid w:val="00DD5536"/>
    <w:rsid w:val="00DD6B26"/>
    <w:rsid w:val="00DD7F45"/>
    <w:rsid w:val="00DE2840"/>
    <w:rsid w:val="00DF017D"/>
    <w:rsid w:val="00DF48BF"/>
    <w:rsid w:val="00DF70EA"/>
    <w:rsid w:val="00DF71FA"/>
    <w:rsid w:val="00E00A12"/>
    <w:rsid w:val="00E0576A"/>
    <w:rsid w:val="00E060A3"/>
    <w:rsid w:val="00E07ED2"/>
    <w:rsid w:val="00E1158E"/>
    <w:rsid w:val="00E155A2"/>
    <w:rsid w:val="00E172DC"/>
    <w:rsid w:val="00E209B0"/>
    <w:rsid w:val="00E2370C"/>
    <w:rsid w:val="00E26E5D"/>
    <w:rsid w:val="00E270A4"/>
    <w:rsid w:val="00E32AFE"/>
    <w:rsid w:val="00E32FFB"/>
    <w:rsid w:val="00E355C6"/>
    <w:rsid w:val="00E37CFE"/>
    <w:rsid w:val="00E42474"/>
    <w:rsid w:val="00E453BF"/>
    <w:rsid w:val="00E45F8E"/>
    <w:rsid w:val="00E46476"/>
    <w:rsid w:val="00E51CC9"/>
    <w:rsid w:val="00E549E2"/>
    <w:rsid w:val="00E603DB"/>
    <w:rsid w:val="00E63F66"/>
    <w:rsid w:val="00E648A1"/>
    <w:rsid w:val="00E70589"/>
    <w:rsid w:val="00E72847"/>
    <w:rsid w:val="00E74ADC"/>
    <w:rsid w:val="00E86583"/>
    <w:rsid w:val="00E91750"/>
    <w:rsid w:val="00E92E28"/>
    <w:rsid w:val="00E944B5"/>
    <w:rsid w:val="00E945C7"/>
    <w:rsid w:val="00EA395E"/>
    <w:rsid w:val="00EA4E28"/>
    <w:rsid w:val="00EA52FA"/>
    <w:rsid w:val="00EB740F"/>
    <w:rsid w:val="00EC0801"/>
    <w:rsid w:val="00EC1312"/>
    <w:rsid w:val="00EC3DFD"/>
    <w:rsid w:val="00EC59CA"/>
    <w:rsid w:val="00ED2002"/>
    <w:rsid w:val="00ED29AA"/>
    <w:rsid w:val="00ED2D38"/>
    <w:rsid w:val="00ED2D58"/>
    <w:rsid w:val="00ED4FD4"/>
    <w:rsid w:val="00EE0EBB"/>
    <w:rsid w:val="00EF3B77"/>
    <w:rsid w:val="00EF5F3F"/>
    <w:rsid w:val="00F0102D"/>
    <w:rsid w:val="00F03687"/>
    <w:rsid w:val="00F14259"/>
    <w:rsid w:val="00F1612D"/>
    <w:rsid w:val="00F168E4"/>
    <w:rsid w:val="00F17292"/>
    <w:rsid w:val="00F2080C"/>
    <w:rsid w:val="00F25F5A"/>
    <w:rsid w:val="00F34022"/>
    <w:rsid w:val="00F4084F"/>
    <w:rsid w:val="00F557E6"/>
    <w:rsid w:val="00F570D5"/>
    <w:rsid w:val="00F571B0"/>
    <w:rsid w:val="00F574A4"/>
    <w:rsid w:val="00F64C31"/>
    <w:rsid w:val="00F65A33"/>
    <w:rsid w:val="00F65ABA"/>
    <w:rsid w:val="00F669FC"/>
    <w:rsid w:val="00F71AF3"/>
    <w:rsid w:val="00F72137"/>
    <w:rsid w:val="00F72202"/>
    <w:rsid w:val="00F7371E"/>
    <w:rsid w:val="00F755A1"/>
    <w:rsid w:val="00F81007"/>
    <w:rsid w:val="00F870D9"/>
    <w:rsid w:val="00F87625"/>
    <w:rsid w:val="00F87ECC"/>
    <w:rsid w:val="00F90E2C"/>
    <w:rsid w:val="00F94538"/>
    <w:rsid w:val="00F94DA1"/>
    <w:rsid w:val="00F97098"/>
    <w:rsid w:val="00F979CB"/>
    <w:rsid w:val="00F97ABC"/>
    <w:rsid w:val="00FA1187"/>
    <w:rsid w:val="00FA30D2"/>
    <w:rsid w:val="00FA3A80"/>
    <w:rsid w:val="00FB1A5D"/>
    <w:rsid w:val="00FB307F"/>
    <w:rsid w:val="00FB468F"/>
    <w:rsid w:val="00FB7CD2"/>
    <w:rsid w:val="00FC2790"/>
    <w:rsid w:val="00FC4D8D"/>
    <w:rsid w:val="00FD10CD"/>
    <w:rsid w:val="00FD2236"/>
    <w:rsid w:val="00FD541E"/>
    <w:rsid w:val="00FD5ABB"/>
    <w:rsid w:val="00FD7EA7"/>
    <w:rsid w:val="00FE2A10"/>
    <w:rsid w:val="00FE6A49"/>
    <w:rsid w:val="00FF0DF1"/>
    <w:rsid w:val="00FF1D58"/>
    <w:rsid w:val="00FF2F62"/>
    <w:rsid w:val="00FF42A4"/>
    <w:rsid w:val="00FF7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D8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323D86"/>
    <w:rPr>
      <w:rFonts w:ascii="Times New Roman" w:hAnsi="Times New Roman"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323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23D8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847D6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3C51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C5191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rsid w:val="003C51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C5191"/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99"/>
    <w:rsid w:val="00CD5C8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202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kdou2@uobgd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mkdou2@uobgd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kdou2@uobgd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670</TotalTime>
  <Pages>43</Pages>
  <Words>11095</Words>
  <Characters>-32766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методического кабинет</dc:title>
  <dc:subject/>
  <dc:creator>1</dc:creator>
  <cp:keywords/>
  <dc:description/>
  <cp:lastModifiedBy>Радуга Детства</cp:lastModifiedBy>
  <cp:revision>23</cp:revision>
  <cp:lastPrinted>2017-03-22T09:04:00Z</cp:lastPrinted>
  <dcterms:created xsi:type="dcterms:W3CDTF">2017-03-20T03:12:00Z</dcterms:created>
  <dcterms:modified xsi:type="dcterms:W3CDTF">2023-03-21T05:27:00Z</dcterms:modified>
</cp:coreProperties>
</file>